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0F567D">
        <w:rPr>
          <w:rFonts w:ascii="Times New Roman" w:hAnsi="Times New Roman"/>
          <w:b/>
          <w:noProof/>
          <w:sz w:val="28"/>
          <w:szCs w:val="28"/>
          <w:lang w:val="en-US" w:eastAsia="en-US"/>
        </w:rPr>
        <w:drawing>
          <wp:inline distT="0" distB="0" distL="0" distR="0" wp14:anchorId="4E15EACC" wp14:editId="39DD6269">
            <wp:extent cx="495300" cy="571500"/>
            <wp:effectExtent l="0" t="0" r="0" b="0"/>
            <wp:docPr id="1" name="Picture 1" descr="stem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ema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iCs/>
          <w:sz w:val="28"/>
          <w:szCs w:val="28"/>
        </w:rPr>
      </w:pPr>
      <w:r w:rsidRPr="000F567D">
        <w:rPr>
          <w:rFonts w:ascii="Times New Roman" w:hAnsi="Times New Roman"/>
          <w:b/>
          <w:iCs/>
          <w:sz w:val="28"/>
          <w:szCs w:val="28"/>
        </w:rPr>
        <w:t>REPUBLIKA E SHQIPËRISË</w:t>
      </w:r>
    </w:p>
    <w:p w:rsidR="00EC6C39" w:rsidRPr="000F567D" w:rsidRDefault="00EC6C39" w:rsidP="0076046A">
      <w:pPr>
        <w:spacing w:after="120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487C8F" w:rsidRPr="000F567D" w:rsidRDefault="00487C8F" w:rsidP="0076046A">
      <w:pPr>
        <w:tabs>
          <w:tab w:val="left" w:pos="11199"/>
        </w:tabs>
        <w:spacing w:after="120"/>
        <w:jc w:val="center"/>
        <w:rPr>
          <w:rFonts w:ascii="Times New Roman" w:hAnsi="Times New Roman"/>
          <w:b/>
          <w:sz w:val="28"/>
          <w:szCs w:val="28"/>
        </w:rPr>
      </w:pPr>
      <w:r w:rsidRPr="000F567D">
        <w:rPr>
          <w:rFonts w:ascii="Times New Roman" w:hAnsi="Times New Roman"/>
          <w:b/>
          <w:sz w:val="28"/>
          <w:szCs w:val="28"/>
        </w:rPr>
        <w:t>Kuvendi</w:t>
      </w:r>
    </w:p>
    <w:p w:rsidR="00EC6C39" w:rsidRPr="000F567D" w:rsidRDefault="00EC6C39" w:rsidP="0076046A">
      <w:pPr>
        <w:tabs>
          <w:tab w:val="left" w:pos="11199"/>
        </w:tabs>
        <w:spacing w:after="120"/>
        <w:jc w:val="center"/>
        <w:rPr>
          <w:rFonts w:ascii="Times New Roman" w:hAnsi="Times New Roman"/>
          <w:b/>
          <w:sz w:val="28"/>
          <w:szCs w:val="28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P R O J E K T L I GJ</w:t>
      </w:r>
    </w:p>
    <w:p w:rsidR="00487C8F" w:rsidRPr="000F567D" w:rsidRDefault="0083165E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Nr. ______/2021</w:t>
      </w:r>
      <w:r w:rsidR="00487C8F" w:rsidRPr="000F567D">
        <w:rPr>
          <w:rFonts w:ascii="Times New Roman" w:hAnsi="Times New Roman"/>
          <w:b/>
          <w:sz w:val="24"/>
          <w:szCs w:val="24"/>
        </w:rPr>
        <w:t xml:space="preserve"> 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caps/>
          <w:sz w:val="24"/>
          <w:szCs w:val="24"/>
          <w:u w:val="single"/>
        </w:rPr>
        <w:t>PËR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0F567D">
        <w:rPr>
          <w:rFonts w:ascii="Times New Roman" w:hAnsi="Times New Roman"/>
          <w:b/>
          <w:sz w:val="24"/>
          <w:szCs w:val="24"/>
          <w:u w:val="single"/>
        </w:rPr>
        <w:t>DISA SHTESA DHE NDRYSHIME NË LIGJIN NR.</w:t>
      </w:r>
      <w:r w:rsidR="00EC6C39" w:rsidRPr="000F567D">
        <w:rPr>
          <w:rFonts w:ascii="Times New Roman" w:hAnsi="Times New Roman"/>
          <w:b/>
          <w:sz w:val="24"/>
          <w:szCs w:val="24"/>
          <w:u w:val="single"/>
        </w:rPr>
        <w:t>110/2018</w:t>
      </w:r>
      <w:r w:rsidRPr="000F567D">
        <w:rPr>
          <w:rFonts w:ascii="Times New Roman" w:hAnsi="Times New Roman"/>
          <w:b/>
          <w:sz w:val="24"/>
          <w:szCs w:val="24"/>
          <w:u w:val="single"/>
        </w:rPr>
        <w:t xml:space="preserve">, “PËR </w:t>
      </w:r>
      <w:r w:rsidR="00EC6C39" w:rsidRPr="000F567D">
        <w:rPr>
          <w:rFonts w:ascii="Times New Roman" w:hAnsi="Times New Roman"/>
          <w:b/>
          <w:sz w:val="24"/>
          <w:szCs w:val="24"/>
          <w:u w:val="single"/>
        </w:rPr>
        <w:t>NOTERINË</w:t>
      </w:r>
      <w:r w:rsidRPr="000F567D">
        <w:rPr>
          <w:rFonts w:ascii="Times New Roman" w:hAnsi="Times New Roman"/>
          <w:b/>
          <w:sz w:val="24"/>
          <w:szCs w:val="24"/>
          <w:u w:val="single"/>
        </w:rPr>
        <w:t>”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mbështetje të neneve 78 dhe 83, pika 1, të Kushtetutës, me propozimin e Këshillit të Ministrave, Kuvendi i Republikës së Shqipërisë</w:t>
      </w: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VENDOSI:</w:t>
      </w:r>
    </w:p>
    <w:p w:rsidR="00CE4F15" w:rsidRPr="000F567D" w:rsidRDefault="00CE4F15" w:rsidP="0076046A">
      <w:pPr>
        <w:spacing w:after="120"/>
        <w:rPr>
          <w:rFonts w:ascii="Times New Roman" w:hAnsi="Times New Roman"/>
          <w:b/>
          <w:sz w:val="24"/>
          <w:szCs w:val="24"/>
        </w:rPr>
      </w:pPr>
    </w:p>
    <w:p w:rsidR="00DB51EA" w:rsidRPr="000F567D" w:rsidRDefault="00AC087C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ligjin nr. 110/2018</w:t>
      </w:r>
      <w:r w:rsidR="00487C8F" w:rsidRPr="000F567D">
        <w:rPr>
          <w:rFonts w:ascii="Times New Roman" w:hAnsi="Times New Roman"/>
          <w:sz w:val="24"/>
          <w:szCs w:val="24"/>
        </w:rPr>
        <w:t xml:space="preserve">, “Për </w:t>
      </w:r>
      <w:r w:rsidRPr="000F567D">
        <w:rPr>
          <w:rFonts w:ascii="Times New Roman" w:hAnsi="Times New Roman"/>
          <w:sz w:val="24"/>
          <w:szCs w:val="24"/>
        </w:rPr>
        <w:t>noterinë</w:t>
      </w:r>
      <w:r w:rsidR="00487C8F" w:rsidRPr="000F567D">
        <w:rPr>
          <w:rFonts w:ascii="Times New Roman" w:hAnsi="Times New Roman"/>
          <w:sz w:val="24"/>
          <w:szCs w:val="24"/>
        </w:rPr>
        <w:t>”, bëhen këto shtesa dhe ndryshime:</w:t>
      </w:r>
    </w:p>
    <w:p w:rsidR="00FE6E59" w:rsidRDefault="00FE6E59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A4FBD" w:rsidRPr="000F567D" w:rsidRDefault="004A4FBD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Neni 1</w:t>
      </w:r>
    </w:p>
    <w:p w:rsidR="00D50226" w:rsidRPr="000F567D" w:rsidRDefault="00D50226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3, bëhen </w:t>
      </w:r>
      <w:r w:rsidR="0092160B" w:rsidRPr="000F567D">
        <w:rPr>
          <w:rFonts w:ascii="Times New Roman" w:hAnsi="Times New Roman"/>
          <w:sz w:val="24"/>
          <w:szCs w:val="24"/>
        </w:rPr>
        <w:t>ndryshimet e mëposhtme:</w:t>
      </w:r>
    </w:p>
    <w:p w:rsidR="0083165E" w:rsidRPr="000F567D" w:rsidRDefault="0083165E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Pas shkronjës “a” shtohet shkronja “a/1” me këtë përmbajtje:</w:t>
      </w:r>
    </w:p>
    <w:p w:rsidR="00B464B9" w:rsidRPr="000F567D" w:rsidRDefault="00A63003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“a/1</w:t>
      </w:r>
      <w:r w:rsidR="0083165E" w:rsidRPr="000F567D">
        <w:rPr>
          <w:rFonts w:ascii="Times New Roman" w:hAnsi="Times New Roman"/>
          <w:sz w:val="24"/>
          <w:szCs w:val="24"/>
        </w:rPr>
        <w:t>) “Integritet</w:t>
      </w:r>
      <w:r w:rsidR="00F772A7" w:rsidRPr="000F567D">
        <w:rPr>
          <w:rFonts w:ascii="Times New Roman" w:hAnsi="Times New Roman"/>
          <w:sz w:val="24"/>
          <w:szCs w:val="24"/>
        </w:rPr>
        <w:t>i dhe besueshmëria</w:t>
      </w:r>
      <w:r w:rsidR="0083165E" w:rsidRPr="000F567D">
        <w:rPr>
          <w:rFonts w:ascii="Times New Roman" w:hAnsi="Times New Roman"/>
          <w:sz w:val="24"/>
          <w:szCs w:val="24"/>
        </w:rPr>
        <w:t xml:space="preserve">” është mungesa e </w:t>
      </w:r>
      <w:r w:rsidR="00990134" w:rsidRPr="000F567D">
        <w:rPr>
          <w:rFonts w:ascii="Times New Roman" w:hAnsi="Times New Roman"/>
          <w:sz w:val="24"/>
          <w:szCs w:val="24"/>
        </w:rPr>
        <w:t xml:space="preserve">të dhënave, </w:t>
      </w:r>
      <w:r w:rsidR="00B644A0" w:rsidRPr="000F567D">
        <w:rPr>
          <w:rFonts w:ascii="Times New Roman" w:hAnsi="Times New Roman"/>
          <w:sz w:val="24"/>
          <w:szCs w:val="24"/>
        </w:rPr>
        <w:t>fakteve ose rrethan</w:t>
      </w:r>
      <w:r w:rsidR="00F67DCE" w:rsidRPr="000F567D">
        <w:rPr>
          <w:rFonts w:ascii="Times New Roman" w:hAnsi="Times New Roman"/>
          <w:sz w:val="24"/>
          <w:szCs w:val="24"/>
        </w:rPr>
        <w:t>ave</w:t>
      </w:r>
      <w:r w:rsidR="00B644A0" w:rsidRPr="000F567D">
        <w:rPr>
          <w:rFonts w:ascii="Times New Roman" w:hAnsi="Times New Roman"/>
          <w:sz w:val="24"/>
          <w:szCs w:val="24"/>
        </w:rPr>
        <w:t xml:space="preserve"> të besueshme</w:t>
      </w:r>
      <w:r w:rsidR="0083165E" w:rsidRPr="000F567D">
        <w:rPr>
          <w:rFonts w:ascii="Times New Roman" w:hAnsi="Times New Roman"/>
          <w:sz w:val="24"/>
          <w:szCs w:val="24"/>
        </w:rPr>
        <w:t xml:space="preserve"> për përfshirjen e të interesuarit, kandidatit për noter, zëvendësnoterit ose noterit në</w:t>
      </w:r>
      <w:r w:rsidR="00B464B9" w:rsidRPr="000F567D">
        <w:rPr>
          <w:rFonts w:ascii="Times New Roman" w:hAnsi="Times New Roman"/>
          <w:sz w:val="24"/>
          <w:szCs w:val="24"/>
        </w:rPr>
        <w:t xml:space="preserve"> kryerjen e veprimeve ose mosveprimeve që përbëjnë një nga veprat penale të parashikuara në pikën 1, të nenit 3, të ligjit nr. 10 192, datë 3.12.2009, “Për parandalimin dhe goditjen e krimit të organizuar, trafikimit dhe korrupsionit nëpërmjet masave parandaluese kundër pasurisë”, të ndryshuar</w:t>
      </w:r>
      <w:r w:rsidRPr="000F567D">
        <w:rPr>
          <w:rFonts w:ascii="Times New Roman" w:hAnsi="Times New Roman"/>
          <w:sz w:val="24"/>
          <w:szCs w:val="24"/>
        </w:rPr>
        <w:t>,</w:t>
      </w:r>
      <w:r w:rsidR="0051609B" w:rsidRPr="000F567D">
        <w:rPr>
          <w:rFonts w:ascii="Times New Roman" w:hAnsi="Times New Roman"/>
          <w:sz w:val="24"/>
          <w:szCs w:val="24"/>
        </w:rPr>
        <w:t xml:space="preserve"> si dhe mungesa</w:t>
      </w:r>
      <w:r w:rsidR="00B464B9" w:rsidRPr="000F567D">
        <w:rPr>
          <w:rFonts w:ascii="Times New Roman" w:hAnsi="Times New Roman"/>
          <w:sz w:val="24"/>
          <w:szCs w:val="24"/>
        </w:rPr>
        <w:t xml:space="preserve"> e kontakteve të papërshtatshme me një person të përfshirë në krimin e organizuar.</w:t>
      </w:r>
      <w:r w:rsidRPr="000F567D">
        <w:rPr>
          <w:rFonts w:ascii="Times New Roman" w:hAnsi="Times New Roman"/>
          <w:sz w:val="24"/>
          <w:szCs w:val="24"/>
        </w:rPr>
        <w:t>”</w:t>
      </w:r>
    </w:p>
    <w:p w:rsidR="00A63003" w:rsidRPr="000F567D" w:rsidRDefault="00A63003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Pas shkronjës “b” shtohet shkronja “b/1”</w:t>
      </w:r>
      <w:r w:rsidR="00E66D10" w:rsidRPr="000F567D">
        <w:rPr>
          <w:rFonts w:ascii="Times New Roman" w:hAnsi="Times New Roman"/>
          <w:sz w:val="24"/>
          <w:szCs w:val="24"/>
        </w:rPr>
        <w:t xml:space="preserve"> dhe “b/2”</w:t>
      </w:r>
      <w:r w:rsidRPr="000F567D">
        <w:rPr>
          <w:rFonts w:ascii="Times New Roman" w:hAnsi="Times New Roman"/>
          <w:sz w:val="24"/>
          <w:szCs w:val="24"/>
        </w:rPr>
        <w:t xml:space="preserve"> me këtë përmbajtje:</w:t>
      </w:r>
    </w:p>
    <w:p w:rsidR="00594696" w:rsidRPr="000F567D" w:rsidRDefault="00A63003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“b/1) “Kontakt i papërshtatshëm” është mbajtja e lidhjeve të qëndrueshme nëpërmjet takimeve, komunikimit elektronik ose çfarëdolloj mënyre tjetër takimi të qëllimshëm</w:t>
      </w:r>
      <w:r w:rsidR="00594696" w:rsidRPr="000F567D">
        <w:rPr>
          <w:rFonts w:ascii="Times New Roman" w:hAnsi="Times New Roman"/>
          <w:sz w:val="24"/>
          <w:szCs w:val="24"/>
        </w:rPr>
        <w:t xml:space="preserve"> me një person të përfshirë në krimin e organizuar</w:t>
      </w:r>
      <w:r w:rsidRPr="000F567D">
        <w:rPr>
          <w:rFonts w:ascii="Times New Roman" w:hAnsi="Times New Roman"/>
          <w:sz w:val="24"/>
          <w:szCs w:val="24"/>
        </w:rPr>
        <w:t>, që nuk kryhet për shkak të ushtrimit të detyrës</w:t>
      </w:r>
      <w:r w:rsidR="00594696" w:rsidRPr="000F567D">
        <w:rPr>
          <w:rFonts w:ascii="Times New Roman" w:hAnsi="Times New Roman"/>
          <w:sz w:val="24"/>
          <w:szCs w:val="24"/>
        </w:rPr>
        <w:t xml:space="preserve"> ose për shkak të lidhjeve të </w:t>
      </w:r>
      <w:r w:rsidR="00E66D10" w:rsidRPr="000F567D">
        <w:rPr>
          <w:rFonts w:ascii="Times New Roman" w:hAnsi="Times New Roman"/>
          <w:sz w:val="24"/>
          <w:szCs w:val="24"/>
        </w:rPr>
        <w:t>ngushta</w:t>
      </w:r>
      <w:r w:rsidR="00594696" w:rsidRPr="000F567D">
        <w:rPr>
          <w:rFonts w:ascii="Times New Roman" w:hAnsi="Times New Roman"/>
          <w:sz w:val="24"/>
          <w:szCs w:val="24"/>
        </w:rPr>
        <w:t xml:space="preserve"> familjare.  </w:t>
      </w:r>
    </w:p>
    <w:p w:rsidR="00E66D10" w:rsidRPr="000F567D" w:rsidRDefault="00E66D10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lastRenderedPageBreak/>
        <w:t xml:space="preserve"> “b/2</w:t>
      </w:r>
      <w:r w:rsidR="004A4FBD" w:rsidRPr="000F567D">
        <w:rPr>
          <w:rFonts w:ascii="Times New Roman" w:hAnsi="Times New Roman"/>
          <w:sz w:val="24"/>
          <w:szCs w:val="24"/>
        </w:rPr>
        <w:t xml:space="preserve">) </w:t>
      </w:r>
      <w:r w:rsidR="005C4731" w:rsidRPr="000F567D">
        <w:rPr>
          <w:rFonts w:ascii="Times New Roman" w:hAnsi="Times New Roman"/>
          <w:sz w:val="24"/>
          <w:szCs w:val="24"/>
        </w:rPr>
        <w:t>“</w:t>
      </w:r>
      <w:r w:rsidRPr="000F567D">
        <w:rPr>
          <w:rFonts w:ascii="Times New Roman" w:hAnsi="Times New Roman"/>
          <w:sz w:val="24"/>
          <w:szCs w:val="24"/>
        </w:rPr>
        <w:t>Lidhje të ngushta familjare</w:t>
      </w:r>
      <w:r w:rsidR="005C4731" w:rsidRPr="000F567D">
        <w:rPr>
          <w:rFonts w:ascii="Times New Roman" w:hAnsi="Times New Roman"/>
          <w:sz w:val="24"/>
          <w:szCs w:val="24"/>
        </w:rPr>
        <w:t>” është</w:t>
      </w:r>
      <w:r w:rsidR="004A4FBD" w:rsidRPr="000F567D">
        <w:rPr>
          <w:rFonts w:ascii="Times New Roman" w:hAnsi="Times New Roman"/>
          <w:sz w:val="24"/>
          <w:szCs w:val="24"/>
        </w:rPr>
        <w:t xml:space="preserve"> rrethi i personave që kanë marrëdhënie</w:t>
      </w:r>
      <w:r w:rsidRPr="000F567D">
        <w:rPr>
          <w:rFonts w:ascii="Times New Roman" w:hAnsi="Times New Roman"/>
          <w:sz w:val="24"/>
          <w:szCs w:val="24"/>
        </w:rPr>
        <w:t xml:space="preserve"> familjare</w:t>
      </w:r>
      <w:r w:rsidR="004A4FBD" w:rsidRPr="000F567D">
        <w:rPr>
          <w:rFonts w:ascii="Times New Roman" w:hAnsi="Times New Roman"/>
          <w:sz w:val="24"/>
          <w:szCs w:val="24"/>
        </w:rPr>
        <w:t xml:space="preserve"> me kandidatin për noter, </w:t>
      </w:r>
      <w:r w:rsidRPr="000F567D">
        <w:rPr>
          <w:rFonts w:ascii="Times New Roman" w:hAnsi="Times New Roman"/>
          <w:sz w:val="24"/>
          <w:szCs w:val="24"/>
        </w:rPr>
        <w:t xml:space="preserve">zëvendësnoterin ose </w:t>
      </w:r>
      <w:r w:rsidR="004A4FBD" w:rsidRPr="000F567D">
        <w:rPr>
          <w:rFonts w:ascii="Times New Roman" w:hAnsi="Times New Roman"/>
          <w:sz w:val="24"/>
          <w:szCs w:val="24"/>
        </w:rPr>
        <w:t>noterin, i përbërë nga bashkëshorti, bashkëjetuesi, fëmijët</w:t>
      </w:r>
      <w:r w:rsidRPr="000F567D">
        <w:rPr>
          <w:rFonts w:ascii="Times New Roman" w:hAnsi="Times New Roman"/>
          <w:sz w:val="24"/>
          <w:szCs w:val="24"/>
        </w:rPr>
        <w:t>, fëmijët e fëmijëve, prindërit, vëllezërit e motrat dhe fëmijët e vëllezërve e të motrave.</w:t>
      </w:r>
    </w:p>
    <w:p w:rsidR="00E66D10" w:rsidRPr="000F567D" w:rsidRDefault="00E66D10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3.  Pas shkronjës “d” shtohet shkronja “d/1” me këtë përmbajtje:</w:t>
      </w:r>
    </w:p>
    <w:p w:rsidR="0083165E" w:rsidRPr="000F567D" w:rsidRDefault="0083165E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d/</w:t>
      </w:r>
      <w:r w:rsidR="00E66D10" w:rsidRPr="000F567D">
        <w:rPr>
          <w:rFonts w:ascii="Times New Roman" w:hAnsi="Times New Roman"/>
          <w:sz w:val="24"/>
          <w:szCs w:val="24"/>
        </w:rPr>
        <w:t>1</w:t>
      </w:r>
      <w:r w:rsidRPr="000F567D">
        <w:rPr>
          <w:rFonts w:ascii="Times New Roman" w:hAnsi="Times New Roman"/>
          <w:sz w:val="24"/>
          <w:szCs w:val="24"/>
        </w:rPr>
        <w:t xml:space="preserve">) “Person i përfshirë në krimin e organizuar” është çdo person që është dënuar ose proceduar penalisht, brenda ose jashtë territorit të Republikës së Shqipërisë, për një nga veprat e parashikuara në pikën 1, të nenit 3, të ligjit nr. 10 192, datë 3.12.2009, “Për parandalimin dhe goditjen e krimit të organizuar, trafikimit dhe korrupsionit nëpërmjet masave parandaluese kundër pasurisë”, të ndryshuar, me përjashtim të rastit kur është deklaruar i pafajshëm me vendim gjyqësor të formës së prerë. Personi konsiderohet i përfshirë në krimin e organizuar edhe kur: </w:t>
      </w:r>
    </w:p>
    <w:p w:rsidR="0083165E" w:rsidRPr="000F567D" w:rsidRDefault="0083165E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a) procedimi penal i filluar ndaj tij pushohet nga organi procedues për shkak të vdekjes, ose sepse nuk mund të merret si i pandehur dhe nuk mund të dënohet; </w:t>
      </w:r>
    </w:p>
    <w:p w:rsidR="0083165E" w:rsidRPr="000F567D" w:rsidRDefault="00E66D10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b) </w:t>
      </w:r>
      <w:r w:rsidR="0083165E" w:rsidRPr="000F567D">
        <w:rPr>
          <w:rFonts w:ascii="Times New Roman" w:hAnsi="Times New Roman"/>
          <w:sz w:val="24"/>
          <w:szCs w:val="24"/>
        </w:rPr>
        <w:t>deklarohet i pafajshëm nga gjykata pasi vepra penale është kryer nga një person, që nuk mund të akuzohet ose dënohet.</w:t>
      </w:r>
    </w:p>
    <w:p w:rsidR="0083165E" w:rsidRPr="000F567D" w:rsidRDefault="0083165E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2B4BE1" w:rsidRPr="000F567D" w:rsidRDefault="002B4BE1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Neni 2</w:t>
      </w:r>
    </w:p>
    <w:p w:rsidR="002B4BE1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5, bëhen këto shtesa</w:t>
      </w:r>
      <w:r w:rsidR="002B4BE1" w:rsidRPr="000F567D">
        <w:rPr>
          <w:rFonts w:ascii="Times New Roman" w:hAnsi="Times New Roman"/>
          <w:sz w:val="24"/>
          <w:szCs w:val="24"/>
        </w:rPr>
        <w:t>:</w:t>
      </w:r>
    </w:p>
    <w:p w:rsidR="00024E6B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Pas shkronjës “</w:t>
      </w:r>
      <w:r w:rsidR="006F16E0" w:rsidRPr="000F567D">
        <w:rPr>
          <w:rFonts w:ascii="Times New Roman" w:hAnsi="Times New Roman"/>
          <w:sz w:val="24"/>
          <w:szCs w:val="24"/>
        </w:rPr>
        <w:t>b</w:t>
      </w:r>
      <w:r w:rsidRPr="000F567D">
        <w:rPr>
          <w:rFonts w:ascii="Times New Roman" w:hAnsi="Times New Roman"/>
          <w:sz w:val="24"/>
          <w:szCs w:val="24"/>
        </w:rPr>
        <w:t>” shtohet shkronja “</w:t>
      </w:r>
      <w:r w:rsidR="006F16E0" w:rsidRPr="000F567D">
        <w:rPr>
          <w:rFonts w:ascii="Times New Roman" w:hAnsi="Times New Roman"/>
          <w:sz w:val="24"/>
          <w:szCs w:val="24"/>
        </w:rPr>
        <w:t>b</w:t>
      </w:r>
      <w:r w:rsidRPr="000F567D">
        <w:rPr>
          <w:rFonts w:ascii="Times New Roman" w:hAnsi="Times New Roman"/>
          <w:sz w:val="24"/>
          <w:szCs w:val="24"/>
        </w:rPr>
        <w:t>/1” me këtë përmbajtje:</w:t>
      </w:r>
    </w:p>
    <w:p w:rsidR="00024E6B" w:rsidRPr="000F567D" w:rsidRDefault="0051609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“b</w:t>
      </w:r>
      <w:r w:rsidR="00024E6B" w:rsidRPr="000F567D">
        <w:rPr>
          <w:rFonts w:ascii="Times New Roman" w:hAnsi="Times New Roman"/>
          <w:sz w:val="24"/>
          <w:szCs w:val="24"/>
        </w:rPr>
        <w:t xml:space="preserve">/1) </w:t>
      </w:r>
      <w:r w:rsidR="006F16E0" w:rsidRPr="000F567D">
        <w:rPr>
          <w:rFonts w:ascii="Times New Roman" w:hAnsi="Times New Roman"/>
          <w:sz w:val="24"/>
          <w:szCs w:val="24"/>
        </w:rPr>
        <w:t xml:space="preserve">të ketë </w:t>
      </w:r>
      <w:r w:rsidR="00024E6B" w:rsidRPr="000F567D">
        <w:rPr>
          <w:rFonts w:ascii="Times New Roman" w:hAnsi="Times New Roman"/>
          <w:sz w:val="24"/>
          <w:szCs w:val="24"/>
        </w:rPr>
        <w:t>integritet</w:t>
      </w:r>
      <w:r w:rsidR="00F67DCE" w:rsidRPr="000F567D">
        <w:rPr>
          <w:rFonts w:ascii="Times New Roman" w:hAnsi="Times New Roman"/>
          <w:sz w:val="24"/>
          <w:szCs w:val="24"/>
        </w:rPr>
        <w:t xml:space="preserve"> dhe besueshmëri</w:t>
      </w:r>
      <w:r w:rsidR="00024E6B" w:rsidRPr="000F567D">
        <w:rPr>
          <w:rFonts w:ascii="Times New Roman" w:hAnsi="Times New Roman"/>
          <w:sz w:val="24"/>
          <w:szCs w:val="24"/>
        </w:rPr>
        <w:t>;”</w:t>
      </w:r>
    </w:p>
    <w:p w:rsidR="006F16E0" w:rsidRPr="000F567D" w:rsidRDefault="006F16E0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Pas shkronjës “ç” shtohet shkronja “ç/1” me këtë përmbajtje:</w:t>
      </w:r>
    </w:p>
    <w:p w:rsidR="00024E6B" w:rsidRPr="000F567D" w:rsidRDefault="00024E6B" w:rsidP="0076046A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</w:t>
      </w:r>
      <w:r w:rsidR="006F16E0" w:rsidRPr="000F567D">
        <w:rPr>
          <w:rFonts w:ascii="Times New Roman" w:hAnsi="Times New Roman"/>
          <w:sz w:val="24"/>
          <w:szCs w:val="24"/>
        </w:rPr>
        <w:t>ç</w:t>
      </w:r>
      <w:r w:rsidRPr="000F567D">
        <w:rPr>
          <w:rFonts w:ascii="Times New Roman" w:hAnsi="Times New Roman"/>
          <w:sz w:val="24"/>
          <w:szCs w:val="24"/>
        </w:rPr>
        <w:t>/</w:t>
      </w:r>
      <w:r w:rsidR="006F16E0" w:rsidRPr="000F567D">
        <w:rPr>
          <w:rFonts w:ascii="Times New Roman" w:hAnsi="Times New Roman"/>
          <w:sz w:val="24"/>
          <w:szCs w:val="24"/>
        </w:rPr>
        <w:t>1</w:t>
      </w:r>
      <w:r w:rsidRPr="000F567D">
        <w:rPr>
          <w:rFonts w:ascii="Times New Roman" w:hAnsi="Times New Roman"/>
          <w:sz w:val="24"/>
          <w:szCs w:val="24"/>
        </w:rPr>
        <w:t xml:space="preserve">) </w:t>
      </w:r>
      <w:r w:rsidR="0051609B" w:rsidRPr="000F567D">
        <w:rPr>
          <w:rFonts w:ascii="Times New Roman" w:hAnsi="Times New Roman"/>
          <w:sz w:val="24"/>
          <w:szCs w:val="24"/>
        </w:rPr>
        <w:t>të mos jetë</w:t>
      </w:r>
      <w:r w:rsidRPr="000F567D">
        <w:rPr>
          <w:rFonts w:ascii="Times New Roman" w:hAnsi="Times New Roman"/>
          <w:sz w:val="24"/>
          <w:szCs w:val="24"/>
        </w:rPr>
        <w:t xml:space="preserve"> përfshirë në listën e personave të shpallur </w:t>
      </w:r>
      <w:r w:rsidRPr="000F567D">
        <w:rPr>
          <w:rFonts w:ascii="Times New Roman" w:hAnsi="Times New Roman"/>
          <w:color w:val="212121"/>
          <w:sz w:val="24"/>
          <w:szCs w:val="24"/>
        </w:rPr>
        <w:t>sipas legjislacionit në fuqi për masat kundër financimit të terrorizmit</w:t>
      </w:r>
      <w:r w:rsidRPr="000F567D">
        <w:rPr>
          <w:rFonts w:ascii="Times New Roman" w:hAnsi="Times New Roman"/>
          <w:sz w:val="24"/>
          <w:szCs w:val="24"/>
        </w:rPr>
        <w:t xml:space="preserve">.” </w:t>
      </w:r>
    </w:p>
    <w:p w:rsidR="00393711" w:rsidRPr="000F567D" w:rsidRDefault="00393711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002FE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F87E53" w:rsidRPr="000F567D">
        <w:rPr>
          <w:rFonts w:ascii="Times New Roman" w:hAnsi="Times New Roman"/>
          <w:b/>
          <w:sz w:val="24"/>
          <w:szCs w:val="24"/>
        </w:rPr>
        <w:t>3</w:t>
      </w:r>
    </w:p>
    <w:p w:rsidR="008F0FBB" w:rsidRPr="000F567D" w:rsidRDefault="00CE4F15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6, </w:t>
      </w:r>
      <w:r w:rsidR="008F0FBB" w:rsidRPr="000F567D">
        <w:rPr>
          <w:rFonts w:ascii="Times New Roman" w:hAnsi="Times New Roman"/>
          <w:sz w:val="24"/>
          <w:szCs w:val="24"/>
        </w:rPr>
        <w:t>bëhen këto shtesa dhe ndryshime:</w:t>
      </w:r>
    </w:p>
    <w:p w:rsidR="00487C8F" w:rsidRPr="000F567D" w:rsidRDefault="008F0FBB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Pika 4 ndryshohet si më poshtë:</w:t>
      </w:r>
    </w:p>
    <w:p w:rsidR="00006121" w:rsidRPr="000F567D" w:rsidRDefault="008F0FBB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“4. I interesuari që përmbush kriteret e parashikuara</w:t>
      </w:r>
      <w:r w:rsidR="00006121" w:rsidRPr="000F567D">
        <w:rPr>
          <w:rFonts w:ascii="Times New Roman" w:hAnsi="Times New Roman"/>
          <w:sz w:val="24"/>
          <w:szCs w:val="24"/>
        </w:rPr>
        <w:t xml:space="preserve"> në</w:t>
      </w:r>
      <w:r w:rsidRPr="000F567D">
        <w:rPr>
          <w:rFonts w:ascii="Times New Roman" w:hAnsi="Times New Roman"/>
          <w:sz w:val="24"/>
          <w:szCs w:val="24"/>
        </w:rPr>
        <w:t xml:space="preserve"> shkronjat “a”, “b”,</w:t>
      </w:r>
      <w:r w:rsidR="0076046A" w:rsidRPr="000F567D">
        <w:rPr>
          <w:rFonts w:ascii="Times New Roman" w:hAnsi="Times New Roman"/>
          <w:sz w:val="24"/>
          <w:szCs w:val="24"/>
        </w:rPr>
        <w:t xml:space="preserve"> “b/1”,</w:t>
      </w:r>
      <w:r w:rsidRPr="000F567D">
        <w:rPr>
          <w:rFonts w:ascii="Times New Roman" w:hAnsi="Times New Roman"/>
          <w:sz w:val="24"/>
          <w:szCs w:val="24"/>
        </w:rPr>
        <w:t xml:space="preserve"> “c”, “ç”</w:t>
      </w:r>
      <w:r w:rsidR="0076046A" w:rsidRPr="000F567D">
        <w:rPr>
          <w:rFonts w:ascii="Times New Roman" w:hAnsi="Times New Roman"/>
          <w:sz w:val="24"/>
          <w:szCs w:val="24"/>
        </w:rPr>
        <w:t>, “ç/1”</w:t>
      </w:r>
      <w:r w:rsidRPr="000F567D">
        <w:rPr>
          <w:rFonts w:ascii="Times New Roman" w:hAnsi="Times New Roman"/>
          <w:sz w:val="24"/>
          <w:szCs w:val="24"/>
        </w:rPr>
        <w:t xml:space="preserve"> dhe “d”, të nenit 5, të këtij ligji, ka të drejtë të marrë pjesë në provimin e pranimit në formimin fillestar.</w:t>
      </w:r>
      <w:r w:rsidR="00A771B5" w:rsidRPr="000F567D">
        <w:rPr>
          <w:rFonts w:ascii="Times New Roman" w:hAnsi="Times New Roman"/>
          <w:sz w:val="24"/>
          <w:szCs w:val="24"/>
        </w:rPr>
        <w:t>”</w:t>
      </w:r>
      <w:r w:rsidRPr="000F567D">
        <w:rPr>
          <w:rFonts w:ascii="Times New Roman" w:hAnsi="Times New Roman"/>
          <w:sz w:val="24"/>
          <w:szCs w:val="24"/>
        </w:rPr>
        <w:t xml:space="preserve"> </w:t>
      </w:r>
    </w:p>
    <w:p w:rsidR="00006121" w:rsidRPr="000F567D" w:rsidRDefault="00006121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Pika 5 ndryshohet si më poshtë:</w:t>
      </w:r>
    </w:p>
    <w:p w:rsidR="008F0FBB" w:rsidRPr="000F567D" w:rsidRDefault="008F0FBB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 </w:t>
      </w:r>
      <w:r w:rsidR="00A771B5" w:rsidRPr="000F567D">
        <w:rPr>
          <w:rFonts w:ascii="Times New Roman" w:hAnsi="Times New Roman"/>
          <w:sz w:val="24"/>
          <w:szCs w:val="24"/>
        </w:rPr>
        <w:tab/>
      </w:r>
      <w:r w:rsidR="00006121" w:rsidRPr="000F567D">
        <w:rPr>
          <w:rFonts w:ascii="Times New Roman" w:hAnsi="Times New Roman"/>
          <w:sz w:val="24"/>
          <w:szCs w:val="24"/>
        </w:rPr>
        <w:t>“5. Qendra e Trajnimit administron shprehjet e interesit të të interesuarve si dhe dokumentacionin që është bashkëlidhur dhe ia përcjell ato Ministrisë së Drejtësisë”.</w:t>
      </w:r>
    </w:p>
    <w:p w:rsidR="008F0FBB" w:rsidRPr="000F567D" w:rsidRDefault="00006121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3. Pas pikës 5, shtohet pika 5/1</w:t>
      </w:r>
      <w:r w:rsidR="00335DEC" w:rsidRPr="000F567D">
        <w:rPr>
          <w:rFonts w:ascii="Times New Roman" w:hAnsi="Times New Roman"/>
          <w:sz w:val="24"/>
          <w:szCs w:val="24"/>
        </w:rPr>
        <w:t>, 5/2 dhe 5/3</w:t>
      </w:r>
      <w:r w:rsidRPr="000F567D">
        <w:rPr>
          <w:rFonts w:ascii="Times New Roman" w:hAnsi="Times New Roman"/>
          <w:sz w:val="24"/>
          <w:szCs w:val="24"/>
        </w:rPr>
        <w:t xml:space="preserve"> me këtë përmbajtje:</w:t>
      </w:r>
    </w:p>
    <w:p w:rsidR="008F0FBB" w:rsidRPr="000F567D" w:rsidRDefault="00006121" w:rsidP="00A771B5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lastRenderedPageBreak/>
        <w:t xml:space="preserve">5/1. </w:t>
      </w:r>
      <w:r w:rsidR="008F0FBB" w:rsidRPr="000F567D">
        <w:rPr>
          <w:rFonts w:ascii="Times New Roman" w:hAnsi="Times New Roman"/>
          <w:sz w:val="24"/>
          <w:szCs w:val="24"/>
        </w:rPr>
        <w:t xml:space="preserve">Nëse dokumentacioni i paraqitur nuk vërteton plotësisht përmbushjen e </w:t>
      </w:r>
      <w:r w:rsidRPr="000F567D">
        <w:rPr>
          <w:rFonts w:ascii="Times New Roman" w:hAnsi="Times New Roman"/>
          <w:sz w:val="24"/>
          <w:szCs w:val="24"/>
        </w:rPr>
        <w:t xml:space="preserve">kritereve të parashikuara në shkronjat </w:t>
      </w:r>
      <w:r w:rsidR="00A771B5" w:rsidRPr="000F567D">
        <w:rPr>
          <w:rFonts w:ascii="Times New Roman" w:hAnsi="Times New Roman"/>
          <w:sz w:val="24"/>
          <w:szCs w:val="24"/>
        </w:rPr>
        <w:t>“a”, “b”, “b/1”, “c”, “ç”, “ç/1” dhe “d”</w:t>
      </w:r>
      <w:r w:rsidRPr="000F567D">
        <w:rPr>
          <w:rFonts w:ascii="Times New Roman" w:hAnsi="Times New Roman"/>
          <w:sz w:val="24"/>
          <w:szCs w:val="24"/>
        </w:rPr>
        <w:t>, të nenit 5, të këtij ligji</w:t>
      </w:r>
      <w:r w:rsidR="008F0FBB" w:rsidRPr="000F567D">
        <w:rPr>
          <w:rFonts w:ascii="Times New Roman" w:hAnsi="Times New Roman"/>
          <w:sz w:val="24"/>
          <w:szCs w:val="24"/>
        </w:rPr>
        <w:t xml:space="preserve">, nuk është i plotë, i saktë, ose ka dyshime të arsyeshme për vërtetësinë e tij, </w:t>
      </w:r>
      <w:r w:rsidRPr="000F567D">
        <w:rPr>
          <w:rFonts w:ascii="Times New Roman" w:hAnsi="Times New Roman"/>
          <w:sz w:val="24"/>
          <w:szCs w:val="24"/>
        </w:rPr>
        <w:t>M</w:t>
      </w:r>
      <w:r w:rsidR="008F0FBB" w:rsidRPr="000F567D">
        <w:rPr>
          <w:rFonts w:ascii="Times New Roman" w:hAnsi="Times New Roman"/>
          <w:sz w:val="24"/>
          <w:szCs w:val="24"/>
        </w:rPr>
        <w:t>inistria</w:t>
      </w:r>
      <w:r w:rsidRPr="000F567D">
        <w:rPr>
          <w:rFonts w:ascii="Times New Roman" w:hAnsi="Times New Roman"/>
          <w:sz w:val="24"/>
          <w:szCs w:val="24"/>
        </w:rPr>
        <w:t xml:space="preserve"> e Drejtësisë</w:t>
      </w:r>
      <w:r w:rsidR="008F0FBB" w:rsidRPr="000F567D">
        <w:rPr>
          <w:rFonts w:ascii="Times New Roman" w:hAnsi="Times New Roman"/>
          <w:sz w:val="24"/>
          <w:szCs w:val="24"/>
        </w:rPr>
        <w:t xml:space="preserve"> mund të kërkojë informacion ose dokumentacion shtesë nga</w:t>
      </w:r>
      <w:r w:rsidR="00481067" w:rsidRPr="000F567D">
        <w:rPr>
          <w:rFonts w:ascii="Times New Roman" w:hAnsi="Times New Roman"/>
          <w:sz w:val="24"/>
          <w:szCs w:val="24"/>
        </w:rPr>
        <w:t xml:space="preserve"> personi i interesuar ose nga</w:t>
      </w:r>
      <w:r w:rsidR="008F0FBB" w:rsidRPr="000F567D">
        <w:rPr>
          <w:rFonts w:ascii="Times New Roman" w:hAnsi="Times New Roman"/>
          <w:sz w:val="24"/>
          <w:szCs w:val="24"/>
        </w:rPr>
        <w:t xml:space="preserve"> çdo organ publik.</w:t>
      </w:r>
    </w:p>
    <w:p w:rsidR="00335DEC" w:rsidRPr="000F567D" w:rsidRDefault="00481067" w:rsidP="0048106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5/2</w:t>
      </w:r>
      <w:r w:rsidR="00335DEC" w:rsidRPr="000F567D">
        <w:rPr>
          <w:rFonts w:ascii="Times New Roman" w:hAnsi="Times New Roman"/>
          <w:sz w:val="24"/>
          <w:szCs w:val="24"/>
        </w:rPr>
        <w:t xml:space="preserve">. Rregulla më të hollësishme mbi paraqitjen dhe trajtimin e shprehjeve të interesit, si dhe verifikimin e plotësimit të kritereve ligjore përcaktohen me </w:t>
      </w:r>
      <w:r w:rsidRPr="000F567D">
        <w:rPr>
          <w:rFonts w:ascii="Times New Roman" w:hAnsi="Times New Roman"/>
          <w:sz w:val="24"/>
          <w:szCs w:val="24"/>
        </w:rPr>
        <w:t>urdhër</w:t>
      </w:r>
      <w:r w:rsidR="00335DEC" w:rsidRPr="000F567D">
        <w:rPr>
          <w:rFonts w:ascii="Times New Roman" w:hAnsi="Times New Roman"/>
          <w:sz w:val="24"/>
          <w:szCs w:val="24"/>
        </w:rPr>
        <w:t xml:space="preserve"> të </w:t>
      </w:r>
      <w:r w:rsidR="00A771B5" w:rsidRPr="000F567D">
        <w:rPr>
          <w:rFonts w:ascii="Times New Roman" w:hAnsi="Times New Roman"/>
          <w:sz w:val="24"/>
          <w:szCs w:val="24"/>
        </w:rPr>
        <w:t>Ministrit të Drejtësisë</w:t>
      </w:r>
      <w:r w:rsidR="00335DEC" w:rsidRPr="000F567D">
        <w:rPr>
          <w:rFonts w:ascii="Times New Roman" w:hAnsi="Times New Roman"/>
          <w:sz w:val="24"/>
          <w:szCs w:val="24"/>
        </w:rPr>
        <w:t>.</w:t>
      </w:r>
    </w:p>
    <w:p w:rsidR="008F0FBB" w:rsidRPr="000F567D" w:rsidRDefault="00481067" w:rsidP="0048106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5/3</w:t>
      </w:r>
      <w:r w:rsidR="00335DEC" w:rsidRPr="000F567D">
        <w:rPr>
          <w:rFonts w:ascii="Times New Roman" w:hAnsi="Times New Roman"/>
          <w:sz w:val="24"/>
          <w:szCs w:val="24"/>
        </w:rPr>
        <w:t xml:space="preserve">. </w:t>
      </w:r>
      <w:r w:rsidR="00506CEF" w:rsidRPr="000F567D">
        <w:rPr>
          <w:rFonts w:ascii="Times New Roman" w:hAnsi="Times New Roman"/>
          <w:sz w:val="24"/>
          <w:szCs w:val="24"/>
        </w:rPr>
        <w:t xml:space="preserve">Pas verifikimit të plotësimit të kritereve ligjore, Ministria e Drejtësisë i përcjell Dhomës dhe Qendrës së Trajnimit listën e të interesuarve që përmbushin kriteret e parashikuara në shkronjat  </w:t>
      </w:r>
      <w:r w:rsidRPr="000F567D">
        <w:rPr>
          <w:rFonts w:ascii="Times New Roman" w:hAnsi="Times New Roman"/>
          <w:sz w:val="24"/>
          <w:szCs w:val="24"/>
        </w:rPr>
        <w:t>“a”, “b”, “b/1”, “c”, “ç”, “ç/1” dhe “d”</w:t>
      </w:r>
      <w:r w:rsidR="00506CEF" w:rsidRPr="000F567D">
        <w:rPr>
          <w:rFonts w:ascii="Times New Roman" w:hAnsi="Times New Roman"/>
          <w:sz w:val="24"/>
          <w:szCs w:val="24"/>
        </w:rPr>
        <w:t>, të nenit 5, të këtij ligji</w:t>
      </w:r>
      <w:r w:rsidRPr="000F567D">
        <w:rPr>
          <w:rFonts w:ascii="Times New Roman" w:hAnsi="Times New Roman"/>
          <w:sz w:val="24"/>
          <w:szCs w:val="24"/>
        </w:rPr>
        <w:t>.</w:t>
      </w:r>
      <w:r w:rsidR="00335DEC" w:rsidRPr="000F567D">
        <w:rPr>
          <w:rFonts w:ascii="Times New Roman" w:hAnsi="Times New Roman"/>
          <w:sz w:val="24"/>
          <w:szCs w:val="24"/>
        </w:rPr>
        <w:t>”</w:t>
      </w:r>
    </w:p>
    <w:p w:rsidR="00872CBC" w:rsidRPr="000F567D" w:rsidRDefault="00872CBC" w:rsidP="0048106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F87E53" w:rsidRPr="000F567D" w:rsidRDefault="00F87E53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Neni 4</w:t>
      </w:r>
    </w:p>
    <w:p w:rsidR="00872CBC" w:rsidRPr="000F567D" w:rsidRDefault="00872CBC" w:rsidP="00872CBC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8, bëhen këto shtesa e ndryshime: </w:t>
      </w:r>
    </w:p>
    <w:p w:rsidR="00F87E53" w:rsidRPr="000F567D" w:rsidRDefault="00872CBC" w:rsidP="00872CBC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Në pikën 1, pas shkronjës “b”, shtohet shkronja “b/1” dhe pas shkronjës “ç” shtohet shkronja “ç/1”.</w:t>
      </w:r>
    </w:p>
    <w:p w:rsidR="00872CBC" w:rsidRPr="000F567D" w:rsidRDefault="00872CBC" w:rsidP="00872CBC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Në pikën 8, pas togfjalëshit “rregulla më të hollësishme lidhur me” shtohet togfjalëshi “verifikimin dhe plotësimin e kritereve ligjore si dhe”</w:t>
      </w:r>
    </w:p>
    <w:p w:rsidR="00872CBC" w:rsidRPr="000F567D" w:rsidRDefault="00872CBC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CE4F15" w:rsidRPr="000F567D" w:rsidRDefault="00002FE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6F0DB4" w:rsidRPr="000F567D">
        <w:rPr>
          <w:rFonts w:ascii="Times New Roman" w:hAnsi="Times New Roman"/>
          <w:b/>
          <w:sz w:val="24"/>
          <w:szCs w:val="24"/>
        </w:rPr>
        <w:t>5</w:t>
      </w:r>
    </w:p>
    <w:p w:rsidR="00506CEF" w:rsidRPr="000F567D" w:rsidRDefault="00CE4F15" w:rsidP="00872CBC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Në nenin 9, </w:t>
      </w:r>
      <w:r w:rsidR="00506CEF" w:rsidRPr="000F567D">
        <w:rPr>
          <w:rFonts w:ascii="Times New Roman" w:hAnsi="Times New Roman"/>
          <w:sz w:val="24"/>
          <w:szCs w:val="24"/>
        </w:rPr>
        <w:t>bëhen shtesat dhe ndryshimet e mëposhtme:</w:t>
      </w:r>
    </w:p>
    <w:p w:rsidR="00506CEF" w:rsidRPr="000F567D" w:rsidRDefault="00506CEF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1. Pika 1 ndryshohet me këtë përmbajtje:</w:t>
      </w:r>
    </w:p>
    <w:p w:rsidR="00506CEF" w:rsidRPr="000F567D" w:rsidRDefault="00506CEF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“1. Kandidati për noter, pas përfundimit me sukses të formimit fillestar të detyrueshëm 1- vjeçar dhe pas trajnimit praktik 2-vjeçar si kandidat për noter pranë një noteri, ka të drejtë të hyjë në provimin e kualifikimit për noter, nëse përmbush kushtet e parashikuara në shkronjat </w:t>
      </w:r>
      <w:r w:rsidR="006F57E7" w:rsidRPr="000F567D">
        <w:rPr>
          <w:rFonts w:ascii="Times New Roman" w:hAnsi="Times New Roman"/>
          <w:sz w:val="24"/>
          <w:szCs w:val="24"/>
        </w:rPr>
        <w:t>“a”, “b”, “b/1”, “c”, “ç”, “ç/1” dhe “d”</w:t>
      </w:r>
      <w:r w:rsidRPr="000F567D">
        <w:rPr>
          <w:rFonts w:ascii="Times New Roman" w:hAnsi="Times New Roman"/>
          <w:sz w:val="24"/>
          <w:szCs w:val="24"/>
        </w:rPr>
        <w:t>, të nenit 5, të këtij ligji.</w:t>
      </w:r>
      <w:r w:rsidR="00B12550" w:rsidRPr="000F567D">
        <w:rPr>
          <w:rFonts w:ascii="Times New Roman" w:hAnsi="Times New Roman"/>
          <w:sz w:val="24"/>
          <w:szCs w:val="24"/>
        </w:rPr>
        <w:t xml:space="preserve"> </w:t>
      </w:r>
    </w:p>
    <w:p w:rsidR="00B12550" w:rsidRPr="000F567D" w:rsidRDefault="00EC0290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2. Pas pikës 1, shtohet pika 1/1, 1/2 dhe 1</w:t>
      </w:r>
      <w:r w:rsidR="00B12550" w:rsidRPr="000F567D">
        <w:rPr>
          <w:rFonts w:ascii="Times New Roman" w:hAnsi="Times New Roman"/>
          <w:sz w:val="24"/>
          <w:szCs w:val="24"/>
        </w:rPr>
        <w:t>/3 me këtë përmbajtje:</w:t>
      </w:r>
    </w:p>
    <w:p w:rsidR="006F57E7" w:rsidRPr="000F567D" w:rsidRDefault="0055413A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“1</w:t>
      </w:r>
      <w:r w:rsidR="00B12550" w:rsidRPr="000F567D">
        <w:rPr>
          <w:rFonts w:ascii="Times New Roman" w:hAnsi="Times New Roman"/>
          <w:sz w:val="24"/>
          <w:szCs w:val="24"/>
        </w:rPr>
        <w:t xml:space="preserve">/1. </w:t>
      </w:r>
      <w:r w:rsidR="006F57E7" w:rsidRPr="000F567D">
        <w:rPr>
          <w:rFonts w:ascii="Times New Roman" w:hAnsi="Times New Roman"/>
          <w:sz w:val="24"/>
          <w:szCs w:val="24"/>
        </w:rPr>
        <w:t>Rregulla të hollësishme mbi paraqitjen dhe trajtimin e shprehjeve të interesit për provimin e kualifikimit për noter, si dhe verifikimin e plotësimit të kritereve ligjore përcaktohen me urdhër të Ministrit të Drejtësisë</w:t>
      </w:r>
      <w:r w:rsidRPr="000F567D">
        <w:rPr>
          <w:rFonts w:ascii="Times New Roman" w:hAnsi="Times New Roman"/>
          <w:sz w:val="24"/>
          <w:szCs w:val="24"/>
        </w:rPr>
        <w:t>.</w:t>
      </w:r>
    </w:p>
    <w:p w:rsidR="00B12550" w:rsidRPr="000F567D" w:rsidRDefault="0055413A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</w:t>
      </w:r>
      <w:r w:rsidR="006F57E7" w:rsidRPr="000F567D">
        <w:rPr>
          <w:rFonts w:ascii="Times New Roman" w:hAnsi="Times New Roman"/>
          <w:sz w:val="24"/>
          <w:szCs w:val="24"/>
        </w:rPr>
        <w:t xml:space="preserve">/2. </w:t>
      </w:r>
      <w:r w:rsidR="00B12550" w:rsidRPr="000F567D">
        <w:rPr>
          <w:rFonts w:ascii="Times New Roman" w:hAnsi="Times New Roman"/>
          <w:sz w:val="24"/>
          <w:szCs w:val="24"/>
        </w:rPr>
        <w:t xml:space="preserve">Nëse dokumentacioni i paraqitur nuk vërteton plotësisht përmbushjen e kritereve të parashikuara në shkronjat </w:t>
      </w:r>
      <w:r w:rsidR="003117E8" w:rsidRPr="000F567D">
        <w:rPr>
          <w:rFonts w:ascii="Times New Roman" w:hAnsi="Times New Roman"/>
          <w:sz w:val="24"/>
          <w:szCs w:val="24"/>
        </w:rPr>
        <w:t>“</w:t>
      </w:r>
      <w:r w:rsidR="006F57E7" w:rsidRPr="000F567D">
        <w:rPr>
          <w:rFonts w:ascii="Times New Roman" w:hAnsi="Times New Roman"/>
          <w:sz w:val="24"/>
          <w:szCs w:val="24"/>
        </w:rPr>
        <w:t>a”, “b”, “b/1”, “c”, “ç”, “ç/1” dhe “d”</w:t>
      </w:r>
      <w:r w:rsidR="00B12550" w:rsidRPr="000F567D">
        <w:rPr>
          <w:rFonts w:ascii="Times New Roman" w:hAnsi="Times New Roman"/>
          <w:sz w:val="24"/>
          <w:szCs w:val="24"/>
        </w:rPr>
        <w:t xml:space="preserve">, të nenit 5, të këtij ligji, nuk është i plotë, i saktë, ose ka dyshime të arsyeshme për vërtetësinë e tij, Ministria e Drejtësisë mund të kërkojë informacion ose dokumentacion shtesë nga </w:t>
      </w:r>
      <w:r w:rsidR="002E5F07" w:rsidRPr="000F567D">
        <w:rPr>
          <w:rFonts w:ascii="Times New Roman" w:hAnsi="Times New Roman"/>
          <w:sz w:val="24"/>
          <w:szCs w:val="24"/>
        </w:rPr>
        <w:t xml:space="preserve">kandidati për noter ose </w:t>
      </w:r>
      <w:r w:rsidR="00B12550" w:rsidRPr="000F567D">
        <w:rPr>
          <w:rFonts w:ascii="Times New Roman" w:hAnsi="Times New Roman"/>
          <w:sz w:val="24"/>
          <w:szCs w:val="24"/>
        </w:rPr>
        <w:t>çdo organ publik.</w:t>
      </w:r>
    </w:p>
    <w:p w:rsidR="00B12550" w:rsidRPr="000F567D" w:rsidRDefault="0055413A" w:rsidP="006F57E7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1</w:t>
      </w:r>
      <w:r w:rsidR="00EC0290" w:rsidRPr="000F567D">
        <w:rPr>
          <w:rFonts w:ascii="Times New Roman" w:hAnsi="Times New Roman"/>
          <w:sz w:val="24"/>
          <w:szCs w:val="24"/>
        </w:rPr>
        <w:t>/3</w:t>
      </w:r>
      <w:r w:rsidR="00B12550" w:rsidRPr="000F567D">
        <w:rPr>
          <w:rFonts w:ascii="Times New Roman" w:hAnsi="Times New Roman"/>
          <w:sz w:val="24"/>
          <w:szCs w:val="24"/>
        </w:rPr>
        <w:t xml:space="preserve">. </w:t>
      </w:r>
      <w:r w:rsidR="00EC0290" w:rsidRPr="000F567D">
        <w:rPr>
          <w:rFonts w:ascii="Times New Roman" w:hAnsi="Times New Roman"/>
          <w:sz w:val="24"/>
          <w:szCs w:val="24"/>
        </w:rPr>
        <w:t>Ministri urdhëron ndalimin e pjesëmarrjes në provimin e kualifikimit të çdo kandidati për noter që nuk përmbush kushtet e parashikuara në shkronjat “a”, “b”, “b/1”, “c”, “ç”, “ç/1” dhe “d”, të nenit 5, të këtij ligji.”</w:t>
      </w:r>
    </w:p>
    <w:p w:rsidR="00B71034" w:rsidRPr="000F567D" w:rsidRDefault="00B71034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lastRenderedPageBreak/>
        <w:t xml:space="preserve">Neni </w:t>
      </w:r>
      <w:r w:rsidR="005819BA" w:rsidRPr="000F567D">
        <w:rPr>
          <w:rFonts w:ascii="Times New Roman" w:hAnsi="Times New Roman"/>
          <w:b/>
          <w:sz w:val="24"/>
          <w:szCs w:val="24"/>
        </w:rPr>
        <w:t>6</w:t>
      </w:r>
    </w:p>
    <w:p w:rsidR="00B71034" w:rsidRPr="000F567D" w:rsidRDefault="00B71034" w:rsidP="003117E8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17, pas pikës 4, shtohe</w:t>
      </w:r>
      <w:r w:rsidR="0055413A" w:rsidRPr="000F567D">
        <w:rPr>
          <w:rFonts w:ascii="Times New Roman" w:hAnsi="Times New Roman"/>
          <w:sz w:val="24"/>
          <w:szCs w:val="24"/>
        </w:rPr>
        <w:t>t</w:t>
      </w:r>
      <w:r w:rsidRPr="000F567D">
        <w:rPr>
          <w:rFonts w:ascii="Times New Roman" w:hAnsi="Times New Roman"/>
          <w:sz w:val="24"/>
          <w:szCs w:val="24"/>
        </w:rPr>
        <w:t xml:space="preserve"> pika 5, me këtë përmbajtje:</w:t>
      </w:r>
    </w:p>
    <w:p w:rsidR="00B71034" w:rsidRPr="000F567D" w:rsidRDefault="0055413A" w:rsidP="003117E8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“5. </w:t>
      </w:r>
      <w:r w:rsidR="00B71034" w:rsidRPr="000F567D">
        <w:rPr>
          <w:rFonts w:ascii="Times New Roman" w:hAnsi="Times New Roman"/>
          <w:sz w:val="24"/>
          <w:szCs w:val="24"/>
        </w:rPr>
        <w:t xml:space="preserve">Strukturat përgjegjëse të </w:t>
      </w:r>
      <w:r w:rsidR="00430A18" w:rsidRPr="000F567D">
        <w:rPr>
          <w:rFonts w:ascii="Times New Roman" w:hAnsi="Times New Roman"/>
          <w:sz w:val="24"/>
          <w:szCs w:val="24"/>
        </w:rPr>
        <w:t>m</w:t>
      </w:r>
      <w:r w:rsidR="00B71034" w:rsidRPr="000F567D">
        <w:rPr>
          <w:rFonts w:ascii="Times New Roman" w:hAnsi="Times New Roman"/>
          <w:sz w:val="24"/>
          <w:szCs w:val="24"/>
        </w:rPr>
        <w:t>inistrisë</w:t>
      </w:r>
      <w:r w:rsidR="008378D9" w:rsidRPr="000F567D">
        <w:rPr>
          <w:rFonts w:ascii="Times New Roman" w:hAnsi="Times New Roman"/>
          <w:sz w:val="24"/>
          <w:szCs w:val="24"/>
        </w:rPr>
        <w:t xml:space="preserve"> së Drejtësisë</w:t>
      </w:r>
      <w:r w:rsidR="00B71034" w:rsidRPr="000F567D">
        <w:rPr>
          <w:rFonts w:ascii="Times New Roman" w:hAnsi="Times New Roman"/>
          <w:sz w:val="24"/>
          <w:szCs w:val="24"/>
        </w:rPr>
        <w:t xml:space="preserve"> përditësojnë dhe kontrollojnë regjistrin me “listën e personave të shpallur”, sipas legjislacionit në fuqi për masat kundër financimit të terrorizmit. </w:t>
      </w:r>
    </w:p>
    <w:p w:rsidR="00B12550" w:rsidRPr="000F567D" w:rsidRDefault="00B12550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DB51EA" w:rsidRPr="000F567D" w:rsidRDefault="00DB51EA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 xml:space="preserve">Neni </w:t>
      </w:r>
      <w:r w:rsidR="005819BA" w:rsidRPr="000F567D">
        <w:rPr>
          <w:rFonts w:ascii="Times New Roman" w:hAnsi="Times New Roman"/>
          <w:b/>
          <w:sz w:val="24"/>
          <w:szCs w:val="24"/>
        </w:rPr>
        <w:t>7</w:t>
      </w:r>
    </w:p>
    <w:p w:rsidR="00DB51EA" w:rsidRPr="000F567D" w:rsidRDefault="00DB51EA" w:rsidP="003C09B6">
      <w:pPr>
        <w:spacing w:after="120"/>
        <w:ind w:firstLine="7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Në nenin 21, bëhen shtesat si më poshtë:</w:t>
      </w:r>
    </w:p>
    <w:p w:rsidR="00DB51EA" w:rsidRPr="000F567D" w:rsidRDefault="00DB51EA" w:rsidP="003C09B6">
      <w:pPr>
        <w:spacing w:after="120"/>
        <w:ind w:firstLine="720"/>
        <w:jc w:val="both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 xml:space="preserve">1. </w:t>
      </w:r>
      <w:r w:rsidR="001A60EA" w:rsidRPr="000F567D">
        <w:rPr>
          <w:rFonts w:ascii="Times New Roman" w:hAnsi="Times New Roman"/>
          <w:color w:val="212121"/>
          <w:sz w:val="24"/>
          <w:szCs w:val="24"/>
        </w:rPr>
        <w:t>Në pikën 1, pas shkronjës “e” shtohen shkronjat “e</w:t>
      </w:r>
      <w:r w:rsidRPr="000F567D">
        <w:rPr>
          <w:rFonts w:ascii="Times New Roman" w:hAnsi="Times New Roman"/>
          <w:color w:val="212121"/>
          <w:sz w:val="24"/>
          <w:szCs w:val="24"/>
        </w:rPr>
        <w:t>/1</w:t>
      </w:r>
      <w:r w:rsidR="0016553F" w:rsidRPr="000F567D">
        <w:rPr>
          <w:rFonts w:ascii="Times New Roman" w:hAnsi="Times New Roman"/>
          <w:color w:val="212121"/>
          <w:sz w:val="24"/>
          <w:szCs w:val="24"/>
        </w:rPr>
        <w:t>, e/2, e/3</w:t>
      </w:r>
      <w:r w:rsidRPr="000F567D">
        <w:rPr>
          <w:rFonts w:ascii="Times New Roman" w:hAnsi="Times New Roman"/>
          <w:color w:val="212121"/>
          <w:sz w:val="24"/>
          <w:szCs w:val="24"/>
        </w:rPr>
        <w:t>” me këtë përmbajtje:</w:t>
      </w:r>
    </w:p>
    <w:p w:rsidR="002E5F07" w:rsidRPr="000F567D" w:rsidRDefault="001A60EA" w:rsidP="003C09B6">
      <w:pPr>
        <w:pStyle w:val="paragrafi"/>
        <w:spacing w:after="120"/>
        <w:rPr>
          <w:rFonts w:ascii="Times New Roman" w:hAnsi="Times New Roman"/>
          <w:bCs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“e/1</w:t>
      </w:r>
      <w:r w:rsidR="00DB51EA" w:rsidRPr="000F567D">
        <w:rPr>
          <w:rFonts w:ascii="Times New Roman" w:hAnsi="Times New Roman"/>
          <w:color w:val="212121"/>
          <w:sz w:val="24"/>
          <w:szCs w:val="24"/>
        </w:rPr>
        <w:t xml:space="preserve">) kur </w:t>
      </w:r>
      <w:r w:rsidR="0007730D" w:rsidRPr="000F567D">
        <w:rPr>
          <w:rFonts w:ascii="Times New Roman" w:hAnsi="Times New Roman"/>
          <w:color w:val="212121"/>
          <w:sz w:val="24"/>
          <w:szCs w:val="24"/>
        </w:rPr>
        <w:t>pranohet kërkesa e</w:t>
      </w:r>
      <w:r w:rsidR="00DB51EA" w:rsidRPr="000F567D">
        <w:rPr>
          <w:rFonts w:ascii="Times New Roman" w:hAnsi="Times New Roman"/>
          <w:color w:val="212121"/>
          <w:sz w:val="24"/>
          <w:szCs w:val="24"/>
        </w:rPr>
        <w:t xml:space="preserve"> autoritetit përgjegjës, për </w:t>
      </w:r>
      <w:r w:rsidR="00F853EF" w:rsidRPr="000F567D">
        <w:rPr>
          <w:rFonts w:ascii="Times New Roman" w:hAnsi="Times New Roman"/>
          <w:color w:val="212121"/>
          <w:sz w:val="24"/>
          <w:szCs w:val="24"/>
        </w:rPr>
        <w:t>revokimin e</w:t>
      </w:r>
      <w:r w:rsidR="00DB51EA" w:rsidRPr="000F567D">
        <w:rPr>
          <w:rFonts w:ascii="Times New Roman" w:hAnsi="Times New Roman"/>
          <w:color w:val="212121"/>
          <w:sz w:val="24"/>
          <w:szCs w:val="24"/>
        </w:rPr>
        <w:t xml:space="preserve"> licencës së noterit, në përputhje </w:t>
      </w:r>
      <w:r w:rsidR="00DB51EA" w:rsidRPr="000F567D">
        <w:rPr>
          <w:rFonts w:ascii="Times New Roman" w:hAnsi="Times New Roman"/>
          <w:sz w:val="24"/>
          <w:szCs w:val="24"/>
        </w:rPr>
        <w:t>me nenin 26 të ligjit nr. 9917, datë 19.5.2008 “Për parandalimin e pastrimit të parave dhe financimit të terrorizmit”, të ndryshuar</w:t>
      </w:r>
      <w:r w:rsidR="006C4C8D" w:rsidRPr="000F567D">
        <w:rPr>
          <w:rFonts w:ascii="Times New Roman" w:hAnsi="Times New Roman"/>
          <w:bCs/>
          <w:color w:val="212121"/>
          <w:sz w:val="24"/>
          <w:szCs w:val="24"/>
        </w:rPr>
        <w:t>,</w:t>
      </w:r>
    </w:p>
    <w:p w:rsidR="0016553F" w:rsidRPr="000F567D" w:rsidRDefault="0016553F" w:rsidP="003C09B6">
      <w:pPr>
        <w:pStyle w:val="paragrafi"/>
        <w:spacing w:after="120"/>
        <w:rPr>
          <w:rFonts w:ascii="Times New Roman" w:hAnsi="Times New Roman"/>
          <w:bCs/>
          <w:color w:val="212121"/>
          <w:sz w:val="24"/>
          <w:szCs w:val="24"/>
        </w:rPr>
      </w:pPr>
      <w:r w:rsidRPr="000F567D">
        <w:rPr>
          <w:rFonts w:ascii="Times New Roman" w:hAnsi="Times New Roman"/>
          <w:bCs/>
          <w:color w:val="212121"/>
          <w:sz w:val="24"/>
          <w:szCs w:val="24"/>
        </w:rPr>
        <w:t xml:space="preserve">e/2) </w:t>
      </w:r>
      <w:r w:rsidR="0007730D" w:rsidRPr="000F567D">
        <w:rPr>
          <w:rFonts w:ascii="Times New Roman" w:hAnsi="Times New Roman"/>
          <w:bCs/>
          <w:color w:val="212121"/>
          <w:sz w:val="24"/>
          <w:szCs w:val="24"/>
        </w:rPr>
        <w:t xml:space="preserve">vërtetohet që nuk ka integritet </w:t>
      </w:r>
      <w:r w:rsidR="0007730D" w:rsidRPr="00FE6E59">
        <w:rPr>
          <w:rFonts w:ascii="Times New Roman" w:hAnsi="Times New Roman"/>
          <w:bCs/>
          <w:color w:val="212121"/>
          <w:sz w:val="24"/>
          <w:szCs w:val="24"/>
        </w:rPr>
        <w:t>dhe besueshmëri</w:t>
      </w:r>
      <w:r w:rsidRPr="00FE6E59">
        <w:rPr>
          <w:rFonts w:ascii="Times New Roman" w:hAnsi="Times New Roman"/>
          <w:bCs/>
          <w:color w:val="212121"/>
          <w:sz w:val="24"/>
          <w:szCs w:val="24"/>
        </w:rPr>
        <w:t>;</w:t>
      </w:r>
    </w:p>
    <w:p w:rsidR="006E367F" w:rsidRDefault="0016553F" w:rsidP="003C09B6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bCs/>
          <w:color w:val="212121"/>
          <w:sz w:val="24"/>
          <w:szCs w:val="24"/>
        </w:rPr>
        <w:t xml:space="preserve">e/3) </w:t>
      </w:r>
      <w:r w:rsidR="005819BA" w:rsidRPr="000F567D">
        <w:rPr>
          <w:rFonts w:ascii="Times New Roman" w:hAnsi="Times New Roman"/>
          <w:sz w:val="24"/>
          <w:szCs w:val="24"/>
        </w:rPr>
        <w:t>përfshi</w:t>
      </w:r>
      <w:r w:rsidR="003607E1" w:rsidRPr="000F567D">
        <w:rPr>
          <w:rFonts w:ascii="Times New Roman" w:hAnsi="Times New Roman"/>
          <w:sz w:val="24"/>
          <w:szCs w:val="24"/>
        </w:rPr>
        <w:t>het</w:t>
      </w:r>
      <w:r w:rsidR="005819BA" w:rsidRPr="000F567D">
        <w:rPr>
          <w:rFonts w:ascii="Times New Roman" w:hAnsi="Times New Roman"/>
          <w:sz w:val="24"/>
          <w:szCs w:val="24"/>
        </w:rPr>
        <w:t xml:space="preserve"> në listën e personave të shpallur </w:t>
      </w:r>
      <w:r w:rsidR="005819BA" w:rsidRPr="000F567D">
        <w:rPr>
          <w:rFonts w:ascii="Times New Roman" w:hAnsi="Times New Roman"/>
          <w:color w:val="212121"/>
          <w:sz w:val="24"/>
          <w:szCs w:val="24"/>
        </w:rPr>
        <w:t>sipas legjislacionit në fuqi për masat kundër financimit të terrorizmit;</w:t>
      </w:r>
    </w:p>
    <w:p w:rsidR="0067576F" w:rsidRDefault="0067576F" w:rsidP="003C09B6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67576F" w:rsidRDefault="0067576F" w:rsidP="0067576F">
      <w:pPr>
        <w:pStyle w:val="paragrafi"/>
        <w:spacing w:after="120"/>
        <w:ind w:firstLine="0"/>
        <w:jc w:val="center"/>
        <w:rPr>
          <w:rFonts w:ascii="Times New Roman" w:hAnsi="Times New Roman"/>
          <w:b/>
          <w:color w:val="212121"/>
          <w:sz w:val="24"/>
          <w:szCs w:val="24"/>
        </w:rPr>
      </w:pPr>
      <w:r w:rsidRPr="0067576F">
        <w:rPr>
          <w:rFonts w:ascii="Times New Roman" w:hAnsi="Times New Roman"/>
          <w:b/>
          <w:color w:val="212121"/>
          <w:sz w:val="24"/>
          <w:szCs w:val="24"/>
        </w:rPr>
        <w:t>Neni 8</w:t>
      </w:r>
    </w:p>
    <w:p w:rsidR="0067576F" w:rsidRPr="0067576F" w:rsidRDefault="0067576F" w:rsidP="0067576F">
      <w:pPr>
        <w:pStyle w:val="paragrafi"/>
        <w:spacing w:after="120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67576F">
        <w:rPr>
          <w:rFonts w:ascii="Times New Roman" w:hAnsi="Times New Roman"/>
          <w:b/>
          <w:sz w:val="24"/>
          <w:szCs w:val="24"/>
        </w:rPr>
        <w:t>“Neni 21/1</w:t>
      </w:r>
    </w:p>
    <w:p w:rsidR="0067576F" w:rsidRPr="0067576F" w:rsidRDefault="00FE6E59" w:rsidP="0067576F">
      <w:pPr>
        <w:pStyle w:val="paragrafi"/>
        <w:spacing w:after="120"/>
        <w:ind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Procedura e heqjes së licencës</w:t>
      </w:r>
    </w:p>
    <w:p w:rsidR="00FE6E59" w:rsidRDefault="00012AA5" w:rsidP="00FE6E59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Në çdo rast, përpara se Ministri i Drejtësisë të vendosë heqjen e licencës së ushtrimit të profesionit të</w:t>
      </w:r>
      <w:r w:rsidR="00FE6E59">
        <w:rPr>
          <w:rFonts w:ascii="Times New Roman" w:hAnsi="Times New Roman"/>
          <w:sz w:val="24"/>
          <w:szCs w:val="24"/>
        </w:rPr>
        <w:t xml:space="preserve"> noterit, sipas përcaktimeve </w:t>
      </w:r>
      <w:r>
        <w:rPr>
          <w:rFonts w:ascii="Times New Roman" w:hAnsi="Times New Roman"/>
          <w:sz w:val="24"/>
          <w:szCs w:val="24"/>
        </w:rPr>
        <w:t xml:space="preserve">të pikës 1 të nenit 21, të këtij ligji, </w:t>
      </w:r>
      <w:r w:rsidR="00FE6E59">
        <w:rPr>
          <w:rFonts w:ascii="Times New Roman" w:hAnsi="Times New Roman"/>
          <w:sz w:val="24"/>
          <w:szCs w:val="24"/>
        </w:rPr>
        <w:t xml:space="preserve">kryen një hetim administrativ në përputhje me </w:t>
      </w:r>
      <w:r>
        <w:rPr>
          <w:rFonts w:ascii="Times New Roman" w:hAnsi="Times New Roman"/>
          <w:sz w:val="24"/>
          <w:szCs w:val="24"/>
        </w:rPr>
        <w:t>rregullat e caktuara në Kodin e Procedurës Administrative.</w:t>
      </w:r>
    </w:p>
    <w:p w:rsidR="00012AA5" w:rsidRDefault="00012AA5" w:rsidP="00012AA5">
      <w:pPr>
        <w:spacing w:after="0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8577FA" w:rsidRPr="000F567D" w:rsidRDefault="008577FA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</w:p>
    <w:p w:rsidR="005819BA" w:rsidRPr="000F567D" w:rsidRDefault="005819BA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FE6E59">
        <w:rPr>
          <w:rFonts w:ascii="Times New Roman" w:hAnsi="Times New Roman"/>
          <w:b/>
          <w:sz w:val="24"/>
          <w:szCs w:val="24"/>
          <w:lang w:val="sq-AL"/>
        </w:rPr>
        <w:t>9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>Në nenin 47, shtohen pika 3 dhe 4, me këtë përmbajtje: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“3. Në seancë dëgjimore para Bordit Disiplinor: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a) ministri i Drejtësisë ose përfaqësuesi i tij, paraqet argumentet që shkelja disiplinore është kryer dhe propozon masën disiplinore që duhet të merret;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 xml:space="preserve">b) noteri ose zëvendësnoteri ose edhe përfaqësuesi i tij, paraqet argumentet mbrojtëse. </w:t>
      </w:r>
    </w:p>
    <w:p w:rsidR="000F567D" w:rsidRPr="000F567D" w:rsidRDefault="000F567D" w:rsidP="000F567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 w:rsidRPr="000F567D">
        <w:rPr>
          <w:rFonts w:ascii="Times New Roman" w:hAnsi="Times New Roman"/>
          <w:sz w:val="24"/>
          <w:szCs w:val="24"/>
          <w:lang w:val="sq-AL"/>
        </w:rPr>
        <w:t>4. Përmbajtja e parashtrimeve me shkrim nuk përsëritet gjatë seancës dëgjimore.”</w:t>
      </w:r>
    </w:p>
    <w:p w:rsidR="005819BA" w:rsidRPr="000F567D" w:rsidRDefault="005819BA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0F567D" w:rsidRPr="000F567D" w:rsidRDefault="000F567D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0F567D" w:rsidRPr="000F567D" w:rsidRDefault="00FE6E59" w:rsidP="000F567D">
      <w:pPr>
        <w:pStyle w:val="paragrafi"/>
        <w:spacing w:after="120"/>
        <w:ind w:firstLine="0"/>
        <w:jc w:val="center"/>
        <w:rPr>
          <w:rFonts w:ascii="Times New Roman" w:hAnsi="Times New Roman"/>
          <w:b/>
          <w:color w:val="212121"/>
          <w:sz w:val="24"/>
          <w:szCs w:val="24"/>
        </w:rPr>
      </w:pPr>
      <w:r>
        <w:rPr>
          <w:rFonts w:ascii="Times New Roman" w:hAnsi="Times New Roman"/>
          <w:b/>
          <w:color w:val="212121"/>
          <w:sz w:val="24"/>
          <w:szCs w:val="24"/>
        </w:rPr>
        <w:t>Neni 10</w:t>
      </w:r>
    </w:p>
    <w:p w:rsidR="00654A55" w:rsidRPr="000F567D" w:rsidRDefault="00654A55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Në nenin 56, bëhen këto shtesa dhe ndryshime:</w:t>
      </w:r>
    </w:p>
    <w:p w:rsidR="00654A55" w:rsidRPr="000F567D" w:rsidRDefault="00654A55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1. Paragrafi i parë numërtohet me numrin 1.</w:t>
      </w:r>
    </w:p>
    <w:p w:rsidR="005B363F" w:rsidRDefault="00654A55" w:rsidP="005B363F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 xml:space="preserve">2. </w:t>
      </w:r>
      <w:r w:rsidR="005B363F">
        <w:rPr>
          <w:rFonts w:ascii="Times New Roman" w:hAnsi="Times New Roman"/>
          <w:color w:val="212121"/>
          <w:sz w:val="24"/>
          <w:szCs w:val="24"/>
        </w:rPr>
        <w:t>Në paragrafin e parë, shkronja “a” ndryshohet si më poshtë vijon:</w:t>
      </w:r>
    </w:p>
    <w:p w:rsidR="005B363F" w:rsidRPr="000F567D" w:rsidRDefault="005B363F" w:rsidP="005B363F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lastRenderedPageBreak/>
        <w:t>“a) k</w:t>
      </w:r>
      <w:r w:rsidRPr="00BF225B">
        <w:rPr>
          <w:rFonts w:ascii="Times New Roman" w:hAnsi="Times New Roman"/>
          <w:color w:val="212121"/>
          <w:sz w:val="24"/>
          <w:szCs w:val="24"/>
        </w:rPr>
        <w:t>ur</w:t>
      </w:r>
      <w:r>
        <w:rPr>
          <w:rFonts w:ascii="Times New Roman" w:hAnsi="Times New Roman"/>
          <w:color w:val="212121"/>
          <w:sz w:val="24"/>
          <w:szCs w:val="24"/>
        </w:rPr>
        <w:t xml:space="preserve"> vazhdimi 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</w:t>
      </w:r>
      <w:r>
        <w:rPr>
          <w:rFonts w:ascii="Times New Roman" w:hAnsi="Times New Roman"/>
          <w:color w:val="212121"/>
          <w:sz w:val="24"/>
          <w:szCs w:val="24"/>
        </w:rPr>
        <w:t>ushtrimit të detyrës nga noteri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</w:t>
      </w:r>
      <w:r>
        <w:rPr>
          <w:rFonts w:ascii="Times New Roman" w:hAnsi="Times New Roman"/>
          <w:color w:val="212121"/>
          <w:sz w:val="24"/>
          <w:szCs w:val="24"/>
        </w:rPr>
        <w:t>ose zëvendësnoteri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dëmton rezultatin e</w:t>
      </w:r>
      <w:r>
        <w:rPr>
          <w:rFonts w:ascii="Times New Roman" w:hAnsi="Times New Roman"/>
          <w:color w:val="212121"/>
          <w:sz w:val="24"/>
          <w:szCs w:val="24"/>
        </w:rPr>
        <w:t xml:space="preserve"> hetimit ose</w:t>
      </w:r>
      <w:r w:rsidRPr="00BF225B">
        <w:rPr>
          <w:rFonts w:ascii="Times New Roman" w:hAnsi="Times New Roman"/>
          <w:color w:val="212121"/>
          <w:sz w:val="24"/>
          <w:szCs w:val="24"/>
        </w:rPr>
        <w:t xml:space="preserve"> procedimit</w:t>
      </w:r>
      <w:r>
        <w:rPr>
          <w:rFonts w:ascii="Times New Roman" w:hAnsi="Times New Roman"/>
          <w:color w:val="212121"/>
          <w:sz w:val="24"/>
          <w:szCs w:val="24"/>
        </w:rPr>
        <w:t xml:space="preserve"> </w:t>
      </w:r>
      <w:r w:rsidRPr="00BF225B">
        <w:rPr>
          <w:rFonts w:ascii="Times New Roman" w:hAnsi="Times New Roman"/>
          <w:color w:val="212121"/>
          <w:sz w:val="24"/>
          <w:szCs w:val="24"/>
        </w:rPr>
        <w:t>disiplinor, pengon konkluzionin e tij të drejtë ose të rregullt, ose</w:t>
      </w:r>
      <w:r>
        <w:rPr>
          <w:rFonts w:ascii="Times New Roman" w:hAnsi="Times New Roman"/>
          <w:color w:val="212121"/>
          <w:sz w:val="24"/>
          <w:szCs w:val="24"/>
        </w:rPr>
        <w:t xml:space="preserve"> cënon </w:t>
      </w:r>
      <w:r w:rsidRPr="00BF225B">
        <w:rPr>
          <w:rFonts w:ascii="Times New Roman" w:hAnsi="Times New Roman"/>
          <w:color w:val="212121"/>
          <w:sz w:val="24"/>
          <w:szCs w:val="24"/>
        </w:rPr>
        <w:t>figurën dhe integritetin e profesionit të noterit</w:t>
      </w:r>
      <w:r>
        <w:rPr>
          <w:rFonts w:ascii="Times New Roman" w:hAnsi="Times New Roman"/>
          <w:color w:val="212121"/>
          <w:sz w:val="24"/>
          <w:szCs w:val="24"/>
        </w:rPr>
        <w:t>.</w:t>
      </w:r>
    </w:p>
    <w:p w:rsidR="00654A55" w:rsidRPr="000F567D" w:rsidRDefault="003C09B6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3. Pas pikës 1, shtohet pika 2 me këtë përmbajtje:</w:t>
      </w:r>
    </w:p>
    <w:p w:rsidR="00654A55" w:rsidRPr="000F567D" w:rsidRDefault="00654A55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0F567D">
        <w:rPr>
          <w:rFonts w:ascii="Times New Roman" w:hAnsi="Times New Roman"/>
          <w:color w:val="212121"/>
          <w:sz w:val="24"/>
          <w:szCs w:val="24"/>
        </w:rPr>
        <w:t>“2. Noteri ose zëvendësnoteri mund pezullohet përkohësisht nga detyra me urdhër të Ministrit të Drejtësisë, kur:</w:t>
      </w:r>
    </w:p>
    <w:p w:rsidR="004B2307" w:rsidRDefault="004B2307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 xml:space="preserve">a) </w:t>
      </w:r>
      <w:r w:rsidRPr="000F567D">
        <w:rPr>
          <w:rFonts w:ascii="Times New Roman" w:hAnsi="Times New Roman"/>
          <w:color w:val="212121"/>
          <w:sz w:val="24"/>
          <w:szCs w:val="24"/>
        </w:rPr>
        <w:t>merr cilësinë e të pandehurit për një krim të rëndë të kryer me dashje ose për një vepër penale që cenon figurën dhe integritetin e profesionit të noterit</w:t>
      </w:r>
      <w:r w:rsidR="005F7195">
        <w:rPr>
          <w:rFonts w:ascii="Times New Roman" w:hAnsi="Times New Roman"/>
          <w:color w:val="212121"/>
          <w:sz w:val="24"/>
          <w:szCs w:val="24"/>
        </w:rPr>
        <w:t>;</w:t>
      </w:r>
    </w:p>
    <w:p w:rsidR="00654A55" w:rsidRPr="000F567D" w:rsidRDefault="004B2307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b</w:t>
      </w:r>
      <w:r w:rsidR="00654A55" w:rsidRPr="000F567D">
        <w:rPr>
          <w:rFonts w:ascii="Times New Roman" w:hAnsi="Times New Roman"/>
          <w:color w:val="212121"/>
          <w:sz w:val="24"/>
          <w:szCs w:val="24"/>
        </w:rPr>
        <w:t xml:space="preserve">) </w:t>
      </w:r>
      <w:r w:rsidR="003C09B6" w:rsidRPr="000F567D">
        <w:rPr>
          <w:rFonts w:ascii="Times New Roman" w:hAnsi="Times New Roman"/>
          <w:color w:val="212121"/>
          <w:sz w:val="24"/>
          <w:szCs w:val="24"/>
        </w:rPr>
        <w:t xml:space="preserve">ndaj tij caktohet masa e sigurimit personal “arrest në burg” ose “arrest në shtëpi” </w:t>
      </w:r>
      <w:r w:rsidR="00C660EF">
        <w:rPr>
          <w:rFonts w:ascii="Times New Roman" w:hAnsi="Times New Roman"/>
          <w:color w:val="212121"/>
          <w:sz w:val="24"/>
          <w:szCs w:val="24"/>
        </w:rPr>
        <w:t>për kryerjen e një vepre penale</w:t>
      </w:r>
      <w:r w:rsidR="003C09B6" w:rsidRPr="000F567D">
        <w:rPr>
          <w:rFonts w:ascii="Times New Roman" w:hAnsi="Times New Roman"/>
          <w:color w:val="212121"/>
          <w:sz w:val="24"/>
          <w:szCs w:val="24"/>
        </w:rPr>
        <w:t>;</w:t>
      </w:r>
    </w:p>
    <w:p w:rsidR="005B363F" w:rsidRPr="00C660EF" w:rsidRDefault="004B2307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c</w:t>
      </w:r>
      <w:r w:rsidR="003C09B6" w:rsidRPr="000F567D">
        <w:rPr>
          <w:rFonts w:ascii="Times New Roman" w:hAnsi="Times New Roman"/>
          <w:color w:val="212121"/>
          <w:sz w:val="24"/>
          <w:szCs w:val="24"/>
        </w:rPr>
        <w:t>) ekziston dyshimi i arsyeshëm që noteri ose zëv</w:t>
      </w:r>
      <w:r w:rsidR="0054218B">
        <w:rPr>
          <w:rFonts w:ascii="Times New Roman" w:hAnsi="Times New Roman"/>
          <w:color w:val="212121"/>
          <w:sz w:val="24"/>
          <w:szCs w:val="24"/>
        </w:rPr>
        <w:t>e</w:t>
      </w:r>
      <w:r w:rsidR="003C09B6" w:rsidRPr="000F567D">
        <w:rPr>
          <w:rFonts w:ascii="Times New Roman" w:hAnsi="Times New Roman"/>
          <w:color w:val="212121"/>
          <w:sz w:val="24"/>
          <w:szCs w:val="24"/>
        </w:rPr>
        <w:t>ndësnoteri nuk ka integritet dhe besueshmëri</w:t>
      </w:r>
      <w:r w:rsidR="005F7195" w:rsidRPr="00C660EF">
        <w:rPr>
          <w:rFonts w:ascii="Times New Roman" w:hAnsi="Times New Roman"/>
          <w:color w:val="212121"/>
          <w:sz w:val="24"/>
          <w:szCs w:val="24"/>
        </w:rPr>
        <w:t>.</w:t>
      </w:r>
    </w:p>
    <w:p w:rsidR="00654A55" w:rsidRDefault="00654A55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0F567D" w:rsidRPr="0040579F" w:rsidRDefault="000F567D" w:rsidP="000F567D">
      <w:pPr>
        <w:pStyle w:val="Paragrafi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40579F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FE6E59">
        <w:rPr>
          <w:rFonts w:ascii="Times New Roman" w:hAnsi="Times New Roman"/>
          <w:b/>
          <w:sz w:val="24"/>
          <w:szCs w:val="24"/>
          <w:lang w:val="sq-AL"/>
        </w:rPr>
        <w:t>11</w:t>
      </w:r>
    </w:p>
    <w:p w:rsidR="00EA2090" w:rsidRDefault="00EA2090" w:rsidP="000F567D">
      <w:pPr>
        <w:pStyle w:val="Paragrafi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0F567D" w:rsidRPr="00EA2090" w:rsidRDefault="00EA2090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>Në nenin 57, bëhen këto shtesa dhe ndryshime:</w:t>
      </w:r>
    </w:p>
    <w:p w:rsidR="000F567D" w:rsidRPr="00EA2090" w:rsidRDefault="000F567D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>1. Paragrafi i parë i nenit 57 numërtohet me numrin 1, si dhe, pas togfjalëshit “i noterit ose zevëndësnoterit, sipas” shtohet togfjalëshi “pikës 1, të”.</w:t>
      </w:r>
    </w:p>
    <w:p w:rsidR="000F567D" w:rsidRPr="00EA2090" w:rsidRDefault="000F567D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 xml:space="preserve">2. Pas pikës 1, të nenit 57, shtohet pika 2, me këtë përmbajtje: </w:t>
      </w:r>
    </w:p>
    <w:p w:rsidR="000F567D" w:rsidRPr="00EA2090" w:rsidRDefault="000F567D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>“2. Pezullimi nga detyra i noterit ose zëvendësnoterit, sipas pikës 2, të nenit 56, të këtij ligji, mund të vendoset nga Ministri i Drejtësisë:</w:t>
      </w:r>
    </w:p>
    <w:p w:rsidR="000F567D" w:rsidRPr="00EA2090" w:rsidRDefault="000F567D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>a) me nismën e vet;</w:t>
      </w:r>
    </w:p>
    <w:p w:rsidR="000F567D" w:rsidRPr="00EA2090" w:rsidRDefault="000F567D" w:rsidP="00EA2090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EA2090">
        <w:rPr>
          <w:rFonts w:ascii="Times New Roman" w:hAnsi="Times New Roman"/>
          <w:color w:val="212121"/>
          <w:sz w:val="24"/>
          <w:szCs w:val="24"/>
        </w:rPr>
        <w:t xml:space="preserve">b) </w:t>
      </w:r>
      <w:r w:rsidR="00EA2090" w:rsidRPr="00EA2090">
        <w:rPr>
          <w:rFonts w:ascii="Times New Roman" w:hAnsi="Times New Roman"/>
          <w:color w:val="212121"/>
          <w:sz w:val="24"/>
          <w:szCs w:val="24"/>
        </w:rPr>
        <w:t>mbi bazën e njoftimit, sipas parashikimeve të nenit 58, të këtij ligji.</w:t>
      </w:r>
      <w:r w:rsidRPr="00EA2090">
        <w:rPr>
          <w:rFonts w:ascii="Times New Roman" w:hAnsi="Times New Roman"/>
          <w:color w:val="212121"/>
          <w:sz w:val="24"/>
          <w:szCs w:val="24"/>
        </w:rPr>
        <w:t>”</w:t>
      </w:r>
    </w:p>
    <w:p w:rsidR="000F567D" w:rsidRPr="000F567D" w:rsidRDefault="000F567D" w:rsidP="000F567D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</w:p>
    <w:p w:rsidR="00EA2090" w:rsidRPr="0040579F" w:rsidRDefault="00EA2090" w:rsidP="00EA2090">
      <w:pPr>
        <w:pStyle w:val="Paragrafi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40579F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FE6E59">
        <w:rPr>
          <w:rFonts w:ascii="Times New Roman" w:hAnsi="Times New Roman"/>
          <w:b/>
          <w:sz w:val="24"/>
          <w:szCs w:val="24"/>
          <w:lang w:val="sq-AL"/>
        </w:rPr>
        <w:t>12</w:t>
      </w:r>
    </w:p>
    <w:p w:rsidR="00EA2090" w:rsidRPr="0040579F" w:rsidRDefault="00EA2090" w:rsidP="00EA2090">
      <w:pPr>
        <w:pStyle w:val="Paragrafi0"/>
        <w:ind w:firstLine="0"/>
        <w:rPr>
          <w:rFonts w:ascii="Times New Roman" w:hAnsi="Times New Roman"/>
          <w:b/>
          <w:sz w:val="24"/>
          <w:szCs w:val="24"/>
          <w:lang w:val="sq-AL"/>
        </w:rPr>
      </w:pPr>
    </w:p>
    <w:p w:rsidR="00EA2090" w:rsidRPr="0064259A" w:rsidRDefault="00EA2090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64259A">
        <w:rPr>
          <w:rFonts w:ascii="Times New Roman" w:hAnsi="Times New Roman"/>
          <w:color w:val="212121"/>
          <w:sz w:val="24"/>
          <w:szCs w:val="24"/>
        </w:rPr>
        <w:t>Në nenin 58, bëhen shtesat dhe ndryshimet e mëposhtme:</w:t>
      </w:r>
    </w:p>
    <w:p w:rsidR="00EA2090" w:rsidRPr="0064259A" w:rsidRDefault="00EA2090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64259A">
        <w:rPr>
          <w:rFonts w:ascii="Times New Roman" w:hAnsi="Times New Roman"/>
          <w:color w:val="212121"/>
          <w:sz w:val="24"/>
          <w:szCs w:val="24"/>
        </w:rPr>
        <w:t>1. Në titull, pas togfjalëshit “Bordin Disiplinor” shtohet togfjalëshi “dhe Ministrin e Drejtësisë”.</w:t>
      </w:r>
    </w:p>
    <w:p w:rsidR="00EA2090" w:rsidRDefault="00EA2090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64259A">
        <w:rPr>
          <w:rFonts w:ascii="Times New Roman" w:hAnsi="Times New Roman"/>
          <w:color w:val="212121"/>
          <w:sz w:val="24"/>
          <w:szCs w:val="24"/>
        </w:rPr>
        <w:t>2. Në pikën 1 të nenit 58, pas togfjalëshit “Bordin Disiplinor” shtohet togfjalëshi “ose Ministrin e Drejtësisë”.</w:t>
      </w:r>
    </w:p>
    <w:p w:rsidR="004B2307" w:rsidRPr="0064259A" w:rsidRDefault="004B2307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 xml:space="preserve">3. </w:t>
      </w:r>
      <w:r w:rsidR="000A0F5E">
        <w:rPr>
          <w:rFonts w:ascii="Times New Roman" w:hAnsi="Times New Roman"/>
          <w:color w:val="212121"/>
          <w:sz w:val="24"/>
          <w:szCs w:val="24"/>
        </w:rPr>
        <w:t>Në pikën 2</w:t>
      </w:r>
      <w:r w:rsidR="000A0F5E" w:rsidRPr="000A0F5E">
        <w:rPr>
          <w:rFonts w:ascii="Times New Roman" w:hAnsi="Times New Roman"/>
          <w:color w:val="212121"/>
          <w:sz w:val="24"/>
          <w:szCs w:val="24"/>
        </w:rPr>
        <w:t xml:space="preserve"> të nenit 58, </w:t>
      </w:r>
      <w:r w:rsidR="00973BB2">
        <w:rPr>
          <w:rFonts w:ascii="Times New Roman" w:hAnsi="Times New Roman"/>
          <w:color w:val="212121"/>
          <w:sz w:val="24"/>
          <w:szCs w:val="24"/>
        </w:rPr>
        <w:t>togfjalëshi</w:t>
      </w:r>
      <w:r w:rsidR="000A0F5E" w:rsidRPr="000A0F5E">
        <w:rPr>
          <w:rFonts w:ascii="Times New Roman" w:hAnsi="Times New Roman"/>
          <w:color w:val="212121"/>
          <w:sz w:val="24"/>
          <w:szCs w:val="24"/>
        </w:rPr>
        <w:t xml:space="preserve"> “Bordin Disi</w:t>
      </w:r>
      <w:r w:rsidR="000A0F5E">
        <w:rPr>
          <w:rFonts w:ascii="Times New Roman" w:hAnsi="Times New Roman"/>
          <w:color w:val="212121"/>
          <w:sz w:val="24"/>
          <w:szCs w:val="24"/>
        </w:rPr>
        <w:t xml:space="preserve">plinor” </w:t>
      </w:r>
      <w:r w:rsidR="00973BB2">
        <w:rPr>
          <w:rFonts w:ascii="Times New Roman" w:hAnsi="Times New Roman"/>
          <w:color w:val="212121"/>
          <w:sz w:val="24"/>
          <w:szCs w:val="24"/>
        </w:rPr>
        <w:t xml:space="preserve">zëvendësohet me </w:t>
      </w:r>
      <w:r w:rsidR="000A0F5E">
        <w:rPr>
          <w:rFonts w:ascii="Times New Roman" w:hAnsi="Times New Roman"/>
          <w:color w:val="212121"/>
          <w:sz w:val="24"/>
          <w:szCs w:val="24"/>
        </w:rPr>
        <w:t xml:space="preserve"> togfjalëshi</w:t>
      </w:r>
      <w:r w:rsidR="00973BB2">
        <w:rPr>
          <w:rFonts w:ascii="Times New Roman" w:hAnsi="Times New Roman"/>
          <w:color w:val="212121"/>
          <w:sz w:val="24"/>
          <w:szCs w:val="24"/>
        </w:rPr>
        <w:t>n</w:t>
      </w:r>
      <w:r w:rsidR="000A0F5E">
        <w:rPr>
          <w:rFonts w:ascii="Times New Roman" w:hAnsi="Times New Roman"/>
          <w:color w:val="212121"/>
          <w:sz w:val="24"/>
          <w:szCs w:val="24"/>
        </w:rPr>
        <w:t xml:space="preserve"> “</w:t>
      </w:r>
      <w:r w:rsidR="000A0F5E" w:rsidRPr="000A0F5E">
        <w:rPr>
          <w:rFonts w:ascii="Times New Roman" w:hAnsi="Times New Roman"/>
          <w:color w:val="212121"/>
          <w:sz w:val="24"/>
          <w:szCs w:val="24"/>
        </w:rPr>
        <w:t>Ministrin e Drejtësisë”.</w:t>
      </w:r>
    </w:p>
    <w:p w:rsidR="00EA2090" w:rsidRPr="0064259A" w:rsidRDefault="004B2307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4</w:t>
      </w:r>
      <w:r w:rsidR="00EA2090" w:rsidRPr="0064259A">
        <w:rPr>
          <w:rFonts w:ascii="Times New Roman" w:hAnsi="Times New Roman"/>
          <w:color w:val="212121"/>
          <w:sz w:val="24"/>
          <w:szCs w:val="24"/>
        </w:rPr>
        <w:t xml:space="preserve">. Në pikën 2, pas shkronjës “c” shtohet shkronja “ç” </w:t>
      </w:r>
      <w:r w:rsidR="00BF225B">
        <w:rPr>
          <w:rFonts w:ascii="Times New Roman" w:hAnsi="Times New Roman"/>
          <w:color w:val="212121"/>
          <w:sz w:val="24"/>
          <w:szCs w:val="24"/>
        </w:rPr>
        <w:t>me këtë përmbajtje</w:t>
      </w:r>
      <w:r w:rsidR="00EA2090" w:rsidRPr="0064259A">
        <w:rPr>
          <w:rFonts w:ascii="Times New Roman" w:hAnsi="Times New Roman"/>
          <w:color w:val="212121"/>
          <w:sz w:val="24"/>
          <w:szCs w:val="24"/>
        </w:rPr>
        <w:t>:</w:t>
      </w:r>
    </w:p>
    <w:p w:rsidR="00E24DA9" w:rsidRDefault="00EA2090" w:rsidP="0064259A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64259A">
        <w:rPr>
          <w:rFonts w:ascii="Times New Roman" w:hAnsi="Times New Roman"/>
          <w:color w:val="212121"/>
          <w:sz w:val="24"/>
          <w:szCs w:val="24"/>
        </w:rPr>
        <w:t>“ç)</w:t>
      </w:r>
      <w:r w:rsidR="00E24DA9">
        <w:rPr>
          <w:rFonts w:ascii="Times New Roman" w:hAnsi="Times New Roman"/>
          <w:color w:val="212121"/>
          <w:sz w:val="24"/>
          <w:szCs w:val="24"/>
        </w:rPr>
        <w:t xml:space="preserve"> marrin dijeni për </w:t>
      </w:r>
      <w:r w:rsidR="00E24DA9">
        <w:rPr>
          <w:rFonts w:ascii="Times New Roman" w:hAnsi="Times New Roman"/>
          <w:sz w:val="24"/>
          <w:szCs w:val="24"/>
        </w:rPr>
        <w:t>të dhëna</w:t>
      </w:r>
      <w:r w:rsidR="00E24DA9" w:rsidRPr="000F567D">
        <w:rPr>
          <w:rFonts w:ascii="Times New Roman" w:hAnsi="Times New Roman"/>
          <w:sz w:val="24"/>
          <w:szCs w:val="24"/>
        </w:rPr>
        <w:t xml:space="preserve">, </w:t>
      </w:r>
      <w:r w:rsidR="00E24DA9">
        <w:rPr>
          <w:rFonts w:ascii="Times New Roman" w:hAnsi="Times New Roman"/>
          <w:sz w:val="24"/>
          <w:szCs w:val="24"/>
        </w:rPr>
        <w:t>fakte</w:t>
      </w:r>
      <w:r w:rsidR="00E24DA9" w:rsidRPr="000F567D">
        <w:rPr>
          <w:rFonts w:ascii="Times New Roman" w:hAnsi="Times New Roman"/>
          <w:sz w:val="24"/>
          <w:szCs w:val="24"/>
        </w:rPr>
        <w:t xml:space="preserve"> ose rrethan</w:t>
      </w:r>
      <w:r w:rsidR="00E24DA9">
        <w:rPr>
          <w:rFonts w:ascii="Times New Roman" w:hAnsi="Times New Roman"/>
          <w:sz w:val="24"/>
          <w:szCs w:val="24"/>
        </w:rPr>
        <w:t>a</w:t>
      </w:r>
      <w:r w:rsidR="00E24DA9" w:rsidRPr="000F567D">
        <w:rPr>
          <w:rFonts w:ascii="Times New Roman" w:hAnsi="Times New Roman"/>
          <w:sz w:val="24"/>
          <w:szCs w:val="24"/>
        </w:rPr>
        <w:t xml:space="preserve"> të besueshme</w:t>
      </w:r>
      <w:r w:rsidR="00E24DA9">
        <w:rPr>
          <w:rFonts w:ascii="Times New Roman" w:hAnsi="Times New Roman"/>
          <w:sz w:val="24"/>
          <w:szCs w:val="24"/>
        </w:rPr>
        <w:t xml:space="preserve"> që noteri ose zëv</w:t>
      </w:r>
      <w:r w:rsidR="0054218B">
        <w:rPr>
          <w:rFonts w:ascii="Times New Roman" w:hAnsi="Times New Roman"/>
          <w:sz w:val="24"/>
          <w:szCs w:val="24"/>
        </w:rPr>
        <w:t>e</w:t>
      </w:r>
      <w:r w:rsidR="00E24DA9">
        <w:rPr>
          <w:rFonts w:ascii="Times New Roman" w:hAnsi="Times New Roman"/>
          <w:sz w:val="24"/>
          <w:szCs w:val="24"/>
        </w:rPr>
        <w:t>ndësnoteri nuk ka integritet dhe besueshmëri</w:t>
      </w:r>
      <w:r w:rsidR="00BF225B">
        <w:rPr>
          <w:rFonts w:ascii="Times New Roman" w:hAnsi="Times New Roman"/>
          <w:sz w:val="24"/>
          <w:szCs w:val="24"/>
        </w:rPr>
        <w:t>;</w:t>
      </w:r>
    </w:p>
    <w:p w:rsidR="00AB50D2" w:rsidRPr="000F567D" w:rsidRDefault="00AB50D2" w:rsidP="0076046A">
      <w:pPr>
        <w:pStyle w:val="Paragrafi0"/>
        <w:spacing w:after="120"/>
        <w:ind w:firstLine="0"/>
        <w:jc w:val="center"/>
        <w:rPr>
          <w:rFonts w:ascii="Times New Roman" w:hAnsi="Times New Roman"/>
          <w:sz w:val="24"/>
          <w:szCs w:val="24"/>
          <w:lang w:val="sq-AL"/>
        </w:rPr>
      </w:pPr>
    </w:p>
    <w:p w:rsidR="005810BD" w:rsidRPr="000F567D" w:rsidRDefault="005810BD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 xml:space="preserve">Neni </w:t>
      </w:r>
      <w:r w:rsidR="00AB50D2" w:rsidRPr="000F567D">
        <w:rPr>
          <w:rFonts w:ascii="Times New Roman" w:hAnsi="Times New Roman"/>
          <w:b/>
          <w:sz w:val="24"/>
          <w:szCs w:val="24"/>
          <w:lang w:val="sq-AL"/>
        </w:rPr>
        <w:t>1</w:t>
      </w:r>
      <w:r w:rsidR="00FE6E59">
        <w:rPr>
          <w:rFonts w:ascii="Times New Roman" w:hAnsi="Times New Roman"/>
          <w:b/>
          <w:sz w:val="24"/>
          <w:szCs w:val="24"/>
          <w:lang w:val="sq-AL"/>
        </w:rPr>
        <w:t>3</w:t>
      </w:r>
    </w:p>
    <w:p w:rsidR="005810BD" w:rsidRPr="000F567D" w:rsidRDefault="005810BD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43188D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>Në nenin 59, pika 1, ndryshohet si më poshtë:</w:t>
      </w:r>
    </w:p>
    <w:p w:rsidR="0043188D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lastRenderedPageBreak/>
        <w:t>“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1. Vendimi për pezullimin nga detyra, sipas parashikimit </w:t>
      </w:r>
      <w:r>
        <w:rPr>
          <w:rFonts w:ascii="Times New Roman" w:hAnsi="Times New Roman"/>
          <w:sz w:val="24"/>
          <w:szCs w:val="24"/>
          <w:lang w:val="sq-AL"/>
        </w:rPr>
        <w:t>shkronjës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 “a”,</w:t>
      </w:r>
      <w:r>
        <w:rPr>
          <w:rFonts w:ascii="Times New Roman" w:hAnsi="Times New Roman"/>
          <w:sz w:val="24"/>
          <w:szCs w:val="24"/>
          <w:lang w:val="sq-AL"/>
        </w:rPr>
        <w:t xml:space="preserve"> dhe shkronjës “</w:t>
      </w:r>
      <w:r w:rsidR="000A0F5E">
        <w:rPr>
          <w:rFonts w:ascii="Times New Roman" w:hAnsi="Times New Roman"/>
          <w:sz w:val="24"/>
          <w:szCs w:val="24"/>
          <w:lang w:val="sq-AL"/>
        </w:rPr>
        <w:t>b</w:t>
      </w:r>
      <w:r>
        <w:rPr>
          <w:rFonts w:ascii="Times New Roman" w:hAnsi="Times New Roman"/>
          <w:sz w:val="24"/>
          <w:szCs w:val="24"/>
          <w:lang w:val="sq-AL"/>
        </w:rPr>
        <w:t>” të pikës 2, të nenit 56,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 të këtij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ligji, merret nga </w:t>
      </w:r>
      <w:r>
        <w:rPr>
          <w:rFonts w:ascii="Times New Roman" w:hAnsi="Times New Roman"/>
          <w:sz w:val="24"/>
          <w:szCs w:val="24"/>
          <w:lang w:val="sq-AL"/>
        </w:rPr>
        <w:t>Ministri i Drejtësisë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 menjëherë nga paraqitja e kërkesës ose e informacionit. Në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Pr="0043188D">
        <w:rPr>
          <w:rFonts w:ascii="Times New Roman" w:hAnsi="Times New Roman"/>
          <w:sz w:val="24"/>
          <w:szCs w:val="24"/>
          <w:lang w:val="sq-AL"/>
        </w:rPr>
        <w:t>rastet e pezu</w:t>
      </w:r>
      <w:r w:rsidR="00973BB2">
        <w:rPr>
          <w:rFonts w:ascii="Times New Roman" w:hAnsi="Times New Roman"/>
          <w:sz w:val="24"/>
          <w:szCs w:val="24"/>
          <w:lang w:val="sq-AL"/>
        </w:rPr>
        <w:t>llimit, sipas shkronjave “a</w:t>
      </w:r>
      <w:r>
        <w:rPr>
          <w:rFonts w:ascii="Times New Roman" w:hAnsi="Times New Roman"/>
          <w:sz w:val="24"/>
          <w:szCs w:val="24"/>
          <w:lang w:val="sq-AL"/>
        </w:rPr>
        <w:t>”,</w:t>
      </w:r>
      <w:r w:rsidR="00973BB2">
        <w:rPr>
          <w:rFonts w:ascii="Times New Roman" w:hAnsi="Times New Roman"/>
          <w:sz w:val="24"/>
          <w:szCs w:val="24"/>
          <w:lang w:val="sq-AL"/>
        </w:rPr>
        <w:t xml:space="preserve"> “b</w:t>
      </w:r>
      <w:r w:rsidRPr="0043188D">
        <w:rPr>
          <w:rFonts w:ascii="Times New Roman" w:hAnsi="Times New Roman"/>
          <w:sz w:val="24"/>
          <w:szCs w:val="24"/>
          <w:lang w:val="sq-AL"/>
        </w:rPr>
        <w:t>”</w:t>
      </w:r>
      <w:r w:rsidR="00973BB2">
        <w:rPr>
          <w:rFonts w:ascii="Times New Roman" w:hAnsi="Times New Roman"/>
          <w:sz w:val="24"/>
          <w:szCs w:val="24"/>
          <w:lang w:val="sq-AL"/>
        </w:rPr>
        <w:t xml:space="preserve"> dhe “c</w:t>
      </w:r>
      <w:r>
        <w:rPr>
          <w:rFonts w:ascii="Times New Roman" w:hAnsi="Times New Roman"/>
          <w:sz w:val="24"/>
          <w:szCs w:val="24"/>
          <w:lang w:val="sq-AL"/>
        </w:rPr>
        <w:t>”</w:t>
      </w:r>
      <w:r w:rsidRPr="0043188D">
        <w:rPr>
          <w:rFonts w:ascii="Times New Roman" w:hAnsi="Times New Roman"/>
          <w:sz w:val="24"/>
          <w:szCs w:val="24"/>
          <w:lang w:val="sq-AL"/>
        </w:rPr>
        <w:t>,</w:t>
      </w:r>
      <w:r>
        <w:rPr>
          <w:rFonts w:ascii="Times New Roman" w:hAnsi="Times New Roman"/>
          <w:sz w:val="24"/>
          <w:szCs w:val="24"/>
          <w:lang w:val="sq-AL"/>
        </w:rPr>
        <w:t xml:space="preserve"> të pikës 1 si dhe shkronjës “</w:t>
      </w:r>
      <w:r w:rsidR="000A0F5E">
        <w:rPr>
          <w:rFonts w:ascii="Times New Roman" w:hAnsi="Times New Roman"/>
          <w:sz w:val="24"/>
          <w:szCs w:val="24"/>
          <w:lang w:val="sq-AL"/>
        </w:rPr>
        <w:t>c</w:t>
      </w:r>
      <w:r>
        <w:rPr>
          <w:rFonts w:ascii="Times New Roman" w:hAnsi="Times New Roman"/>
          <w:sz w:val="24"/>
          <w:szCs w:val="24"/>
          <w:lang w:val="sq-AL"/>
        </w:rPr>
        <w:t>” të pikës 2</w:t>
      </w:r>
      <w:r w:rsidRPr="0043188D">
        <w:rPr>
          <w:rFonts w:ascii="Times New Roman" w:hAnsi="Times New Roman"/>
          <w:sz w:val="24"/>
          <w:szCs w:val="24"/>
          <w:lang w:val="sq-AL"/>
        </w:rPr>
        <w:t xml:space="preserve"> të nenit 56, të këtij ligji, vendimi merret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Pr="0043188D">
        <w:rPr>
          <w:rFonts w:ascii="Times New Roman" w:hAnsi="Times New Roman"/>
          <w:sz w:val="24"/>
          <w:szCs w:val="24"/>
          <w:lang w:val="sq-AL"/>
        </w:rPr>
        <w:t>brenda 15 ditëve</w:t>
      </w:r>
      <w:r>
        <w:rPr>
          <w:rFonts w:ascii="Times New Roman" w:hAnsi="Times New Roman"/>
          <w:sz w:val="24"/>
          <w:szCs w:val="24"/>
          <w:lang w:val="sq-AL"/>
        </w:rPr>
        <w:t>.”</w:t>
      </w:r>
    </w:p>
    <w:p w:rsidR="0043188D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</w:p>
    <w:p w:rsidR="0043188D" w:rsidRPr="0043188D" w:rsidRDefault="00FE6E59" w:rsidP="0043188D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Neni 14</w:t>
      </w:r>
    </w:p>
    <w:p w:rsidR="0043188D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</w:p>
    <w:p w:rsidR="00540A97" w:rsidRDefault="0043188D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Në nenin 60, </w:t>
      </w:r>
      <w:r w:rsidR="00540A97">
        <w:rPr>
          <w:rFonts w:ascii="Times New Roman" w:hAnsi="Times New Roman"/>
          <w:sz w:val="24"/>
          <w:szCs w:val="24"/>
          <w:lang w:val="sq-AL"/>
        </w:rPr>
        <w:t>bëhen këto shtesa dhe ndryshime:</w:t>
      </w:r>
    </w:p>
    <w:p w:rsidR="00540A97" w:rsidRDefault="00540A97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>1. Pika 1, ndryshohet si më poshtë:</w:t>
      </w:r>
    </w:p>
    <w:p w:rsidR="00540A97" w:rsidRDefault="00540A97" w:rsidP="00540A97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1</w:t>
      </w:r>
      <w:r w:rsidRPr="005B363F">
        <w:rPr>
          <w:rFonts w:ascii="Times New Roman" w:hAnsi="Times New Roman"/>
          <w:color w:val="212121"/>
          <w:sz w:val="24"/>
          <w:szCs w:val="24"/>
        </w:rPr>
        <w:t>. Pezullimi, sipas pikës 1</w:t>
      </w:r>
      <w:r>
        <w:rPr>
          <w:rFonts w:ascii="Times New Roman" w:hAnsi="Times New Roman"/>
          <w:color w:val="212121"/>
          <w:sz w:val="24"/>
          <w:szCs w:val="24"/>
        </w:rPr>
        <w:t xml:space="preserve"> dhe 2</w:t>
      </w:r>
      <w:r w:rsidRPr="005B363F">
        <w:rPr>
          <w:rFonts w:ascii="Times New Roman" w:hAnsi="Times New Roman"/>
          <w:color w:val="212121"/>
          <w:sz w:val="24"/>
          <w:szCs w:val="24"/>
        </w:rPr>
        <w:t xml:space="preserve">, të </w:t>
      </w:r>
      <w:r>
        <w:rPr>
          <w:rFonts w:ascii="Times New Roman" w:hAnsi="Times New Roman"/>
          <w:color w:val="212121"/>
          <w:sz w:val="24"/>
          <w:szCs w:val="24"/>
        </w:rPr>
        <w:t>nenit 56</w:t>
      </w:r>
      <w:r w:rsidRPr="005B363F">
        <w:rPr>
          <w:rFonts w:ascii="Times New Roman" w:hAnsi="Times New Roman"/>
          <w:color w:val="212121"/>
          <w:sz w:val="24"/>
          <w:szCs w:val="24"/>
        </w:rPr>
        <w:t>, zgjat</w:t>
      </w:r>
      <w:r>
        <w:rPr>
          <w:rFonts w:ascii="Times New Roman" w:hAnsi="Times New Roman"/>
          <w:color w:val="212121"/>
          <w:sz w:val="24"/>
          <w:szCs w:val="24"/>
        </w:rPr>
        <w:t xml:space="preserve"> për aq kohë sa ekzistojnë arsyet për të cilat është urdhëruar, por në çdo rast jo më pak se</w:t>
      </w:r>
      <w:r w:rsidRPr="005B363F">
        <w:rPr>
          <w:rFonts w:ascii="Times New Roman" w:hAnsi="Times New Roman"/>
          <w:color w:val="212121"/>
          <w:sz w:val="24"/>
          <w:szCs w:val="24"/>
        </w:rPr>
        <w:t>:</w:t>
      </w:r>
    </w:p>
    <w:p w:rsidR="00540A97" w:rsidRDefault="00540A97" w:rsidP="00540A97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 w:rsidRPr="005B363F">
        <w:rPr>
          <w:rFonts w:ascii="Times New Roman" w:hAnsi="Times New Roman"/>
          <w:color w:val="212121"/>
          <w:sz w:val="24"/>
          <w:szCs w:val="24"/>
        </w:rPr>
        <w:t xml:space="preserve">a) </w:t>
      </w:r>
      <w:r>
        <w:rPr>
          <w:rFonts w:ascii="Times New Roman" w:hAnsi="Times New Roman"/>
          <w:color w:val="212121"/>
          <w:sz w:val="24"/>
          <w:szCs w:val="24"/>
        </w:rPr>
        <w:t>deri në përfundimin e hetimit ose procedimit disiplinor, në rastin e parashikuar në pikën 1, shkronja “a”, të këtij neni;</w:t>
      </w:r>
    </w:p>
    <w:p w:rsidR="00540A97" w:rsidRDefault="00540A97" w:rsidP="00540A97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b) deri në pagimin e kuotës ose tarifave përkatëse, në rastin e parashikuar në pikën 1, shkronja “c”, të këtij neni;</w:t>
      </w:r>
    </w:p>
    <w:p w:rsidR="00540A97" w:rsidRPr="005B363F" w:rsidRDefault="00540A97" w:rsidP="00540A97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 xml:space="preserve">c) </w:t>
      </w:r>
      <w:r w:rsidRPr="005B363F">
        <w:rPr>
          <w:rFonts w:ascii="Times New Roman" w:hAnsi="Times New Roman"/>
          <w:color w:val="212121"/>
          <w:sz w:val="24"/>
          <w:szCs w:val="24"/>
        </w:rPr>
        <w:t>deri në pushimin e çështjes penale ose në dhënien e një vendimi të formës së prerë, në rastin e</w:t>
      </w:r>
      <w:r>
        <w:rPr>
          <w:rFonts w:ascii="Times New Roman" w:hAnsi="Times New Roman"/>
          <w:color w:val="212121"/>
          <w:sz w:val="24"/>
          <w:szCs w:val="24"/>
        </w:rPr>
        <w:t xml:space="preserve"> parashikuar në pikën 2, shkronja “a”, të këtij neni;</w:t>
      </w:r>
    </w:p>
    <w:p w:rsidR="00540A97" w:rsidRDefault="00540A97" w:rsidP="00540A97">
      <w:pPr>
        <w:pStyle w:val="paragrafi"/>
        <w:spacing w:after="120"/>
        <w:rPr>
          <w:rFonts w:ascii="Times New Roman" w:hAnsi="Times New Roman"/>
          <w:color w:val="212121"/>
          <w:sz w:val="24"/>
          <w:szCs w:val="24"/>
        </w:rPr>
      </w:pPr>
      <w:r>
        <w:rPr>
          <w:rFonts w:ascii="Times New Roman" w:hAnsi="Times New Roman"/>
          <w:color w:val="212121"/>
          <w:sz w:val="24"/>
          <w:szCs w:val="24"/>
        </w:rPr>
        <w:t>ç</w:t>
      </w:r>
      <w:r w:rsidRPr="005B363F">
        <w:rPr>
          <w:rFonts w:ascii="Times New Roman" w:hAnsi="Times New Roman"/>
          <w:color w:val="212121"/>
          <w:sz w:val="24"/>
          <w:szCs w:val="24"/>
        </w:rPr>
        <w:t xml:space="preserve">) </w:t>
      </w:r>
      <w:r>
        <w:rPr>
          <w:rFonts w:ascii="Times New Roman" w:hAnsi="Times New Roman"/>
          <w:color w:val="212121"/>
          <w:sz w:val="24"/>
          <w:szCs w:val="24"/>
        </w:rPr>
        <w:t>deri në përfundimin e</w:t>
      </w:r>
      <w:r w:rsidRPr="005B363F">
        <w:rPr>
          <w:rFonts w:ascii="Times New Roman" w:hAnsi="Times New Roman"/>
          <w:color w:val="212121"/>
          <w:sz w:val="24"/>
          <w:szCs w:val="24"/>
        </w:rPr>
        <w:t xml:space="preserve"> periudhës së arrestit në burg ose arrestit në shtëpi, në</w:t>
      </w:r>
      <w:r>
        <w:rPr>
          <w:rFonts w:ascii="Times New Roman" w:hAnsi="Times New Roman"/>
          <w:color w:val="212121"/>
          <w:sz w:val="24"/>
          <w:szCs w:val="24"/>
        </w:rPr>
        <w:t xml:space="preserve"> rastin e parashikuar në pikën 2</w:t>
      </w:r>
      <w:r w:rsidRPr="005B363F">
        <w:rPr>
          <w:rFonts w:ascii="Times New Roman" w:hAnsi="Times New Roman"/>
          <w:color w:val="212121"/>
          <w:sz w:val="24"/>
          <w:szCs w:val="24"/>
        </w:rPr>
        <w:t>,</w:t>
      </w:r>
      <w:r>
        <w:rPr>
          <w:rFonts w:ascii="Times New Roman" w:hAnsi="Times New Roman"/>
          <w:color w:val="212121"/>
          <w:sz w:val="24"/>
          <w:szCs w:val="24"/>
        </w:rPr>
        <w:t xml:space="preserve">  shkronja “b</w:t>
      </w:r>
      <w:r w:rsidRPr="005B363F">
        <w:rPr>
          <w:rFonts w:ascii="Times New Roman" w:hAnsi="Times New Roman"/>
          <w:color w:val="212121"/>
          <w:sz w:val="24"/>
          <w:szCs w:val="24"/>
        </w:rPr>
        <w:t>”, të këtij neni;</w:t>
      </w:r>
    </w:p>
    <w:p w:rsidR="00540A97" w:rsidRDefault="00540A97" w:rsidP="00540A97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color w:val="212121"/>
          <w:sz w:val="24"/>
          <w:szCs w:val="24"/>
        </w:rPr>
        <w:t>d) deri në përfundimin e hetimit administrativ, në rastin e parashikuar në pikën 1, shkronja “b” dhe pikën 2, shkronja “c”, të këtij neni.</w:t>
      </w:r>
    </w:p>
    <w:p w:rsidR="0043188D" w:rsidRPr="000F567D" w:rsidRDefault="00540A97" w:rsidP="0043188D">
      <w:pPr>
        <w:pStyle w:val="Paragrafi0"/>
        <w:spacing w:after="120"/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>2. P</w:t>
      </w:r>
      <w:r w:rsidR="0043188D">
        <w:rPr>
          <w:rFonts w:ascii="Times New Roman" w:hAnsi="Times New Roman"/>
          <w:sz w:val="24"/>
          <w:szCs w:val="24"/>
          <w:lang w:val="sq-AL"/>
        </w:rPr>
        <w:t>ika 2, pas togfjalëshit “Bordi Disiplinor” shtohet togfjalëshi “ose Ministri i Drejtësisë”</w:t>
      </w:r>
    </w:p>
    <w:p w:rsidR="003341BF" w:rsidRPr="000F567D" w:rsidRDefault="003341BF" w:rsidP="0076046A">
      <w:pPr>
        <w:spacing w:after="120"/>
        <w:rPr>
          <w:rFonts w:ascii="Times New Roman" w:hAnsi="Times New Roman"/>
          <w:b/>
          <w:sz w:val="24"/>
          <w:szCs w:val="24"/>
        </w:rPr>
      </w:pPr>
    </w:p>
    <w:p w:rsidR="00D9648C" w:rsidRPr="000F567D" w:rsidRDefault="00D9648C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D9648C" w:rsidRPr="000F567D" w:rsidRDefault="00D9648C" w:rsidP="0076046A">
      <w:pPr>
        <w:pStyle w:val="Paragrafi0"/>
        <w:spacing w:after="120"/>
        <w:ind w:firstLine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0F567D">
        <w:rPr>
          <w:rFonts w:ascii="Times New Roman" w:hAnsi="Times New Roman"/>
          <w:b/>
          <w:sz w:val="24"/>
          <w:szCs w:val="24"/>
          <w:lang w:val="sq-AL"/>
        </w:rPr>
        <w:t>Neni 1</w:t>
      </w:r>
      <w:r w:rsidR="00FE6E59">
        <w:rPr>
          <w:rFonts w:ascii="Times New Roman" w:hAnsi="Times New Roman"/>
          <w:b/>
          <w:sz w:val="24"/>
          <w:szCs w:val="24"/>
          <w:lang w:val="sq-AL"/>
        </w:rPr>
        <w:t>5</w:t>
      </w:r>
    </w:p>
    <w:p w:rsidR="00AB50D2" w:rsidRPr="000F567D" w:rsidRDefault="00AB50D2" w:rsidP="0076046A">
      <w:pPr>
        <w:pStyle w:val="Paragrafi0"/>
        <w:spacing w:after="120"/>
        <w:ind w:firstLine="0"/>
        <w:rPr>
          <w:rFonts w:ascii="Times New Roman" w:hAnsi="Times New Roman"/>
          <w:sz w:val="24"/>
          <w:szCs w:val="24"/>
          <w:lang w:val="sq-AL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0F567D">
        <w:rPr>
          <w:rFonts w:ascii="Times New Roman" w:hAnsi="Times New Roman"/>
          <w:sz w:val="24"/>
          <w:szCs w:val="24"/>
        </w:rPr>
        <w:t>Ky ligj hyn në fuqi 15 ditë pas botimit në “Fletoren zyrtare”.</w:t>
      </w: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both"/>
        <w:rPr>
          <w:rFonts w:ascii="Times New Roman" w:hAnsi="Times New Roman"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KRYETARI</w:t>
      </w: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487C8F" w:rsidRPr="000F567D" w:rsidRDefault="00487C8F" w:rsidP="0076046A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0F567D">
        <w:rPr>
          <w:rFonts w:ascii="Times New Roman" w:hAnsi="Times New Roman"/>
          <w:b/>
          <w:sz w:val="24"/>
          <w:szCs w:val="24"/>
        </w:rPr>
        <w:t>GRAMOZ RUÇI</w:t>
      </w:r>
    </w:p>
    <w:p w:rsidR="001E0BFC" w:rsidRPr="000F567D" w:rsidRDefault="001E0BFC" w:rsidP="0076046A">
      <w:pPr>
        <w:spacing w:after="120"/>
        <w:jc w:val="both"/>
      </w:pPr>
    </w:p>
    <w:sectPr w:rsidR="001E0BFC" w:rsidRPr="000F567D" w:rsidSect="00C03B6D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169138E" w16cid:durableId="2362986E"/>
  <w16cid:commentId w16cid:paraId="571FF312" w16cid:durableId="23629870"/>
  <w16cid:commentId w16cid:paraId="0C2A5B59" w16cid:durableId="2362B47C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344" w:rsidRDefault="00135344" w:rsidP="004D6778">
      <w:pPr>
        <w:spacing w:after="0" w:line="240" w:lineRule="auto"/>
      </w:pPr>
      <w:r>
        <w:separator/>
      </w:r>
    </w:p>
  </w:endnote>
  <w:endnote w:type="continuationSeparator" w:id="0">
    <w:p w:rsidR="00135344" w:rsidRDefault="00135344" w:rsidP="004D6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344" w:rsidRDefault="00135344" w:rsidP="004D6778">
      <w:pPr>
        <w:spacing w:after="0" w:line="240" w:lineRule="auto"/>
      </w:pPr>
      <w:r>
        <w:separator/>
      </w:r>
    </w:p>
  </w:footnote>
  <w:footnote w:type="continuationSeparator" w:id="0">
    <w:p w:rsidR="00135344" w:rsidRDefault="00135344" w:rsidP="004D67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7217C"/>
    <w:multiLevelType w:val="hybridMultilevel"/>
    <w:tmpl w:val="F87C7140"/>
    <w:lvl w:ilvl="0" w:tplc="D1BA86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800" w:hanging="360"/>
      </w:pPr>
    </w:lvl>
    <w:lvl w:ilvl="2" w:tplc="041C001B" w:tentative="1">
      <w:start w:val="1"/>
      <w:numFmt w:val="lowerRoman"/>
      <w:lvlText w:val="%3."/>
      <w:lvlJc w:val="right"/>
      <w:pPr>
        <w:ind w:left="2520" w:hanging="180"/>
      </w:pPr>
    </w:lvl>
    <w:lvl w:ilvl="3" w:tplc="041C000F" w:tentative="1">
      <w:start w:val="1"/>
      <w:numFmt w:val="decimal"/>
      <w:lvlText w:val="%4."/>
      <w:lvlJc w:val="left"/>
      <w:pPr>
        <w:ind w:left="3240" w:hanging="360"/>
      </w:pPr>
    </w:lvl>
    <w:lvl w:ilvl="4" w:tplc="041C0019" w:tentative="1">
      <w:start w:val="1"/>
      <w:numFmt w:val="lowerLetter"/>
      <w:lvlText w:val="%5."/>
      <w:lvlJc w:val="left"/>
      <w:pPr>
        <w:ind w:left="3960" w:hanging="360"/>
      </w:pPr>
    </w:lvl>
    <w:lvl w:ilvl="5" w:tplc="041C001B" w:tentative="1">
      <w:start w:val="1"/>
      <w:numFmt w:val="lowerRoman"/>
      <w:lvlText w:val="%6."/>
      <w:lvlJc w:val="right"/>
      <w:pPr>
        <w:ind w:left="4680" w:hanging="180"/>
      </w:pPr>
    </w:lvl>
    <w:lvl w:ilvl="6" w:tplc="041C000F" w:tentative="1">
      <w:start w:val="1"/>
      <w:numFmt w:val="decimal"/>
      <w:lvlText w:val="%7."/>
      <w:lvlJc w:val="left"/>
      <w:pPr>
        <w:ind w:left="5400" w:hanging="360"/>
      </w:pPr>
    </w:lvl>
    <w:lvl w:ilvl="7" w:tplc="041C0019" w:tentative="1">
      <w:start w:val="1"/>
      <w:numFmt w:val="lowerLetter"/>
      <w:lvlText w:val="%8."/>
      <w:lvlJc w:val="left"/>
      <w:pPr>
        <w:ind w:left="6120" w:hanging="360"/>
      </w:pPr>
    </w:lvl>
    <w:lvl w:ilvl="8" w:tplc="041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800C17"/>
    <w:multiLevelType w:val="hybridMultilevel"/>
    <w:tmpl w:val="2A58EE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FF8"/>
    <w:rsid w:val="00002FEF"/>
    <w:rsid w:val="00006121"/>
    <w:rsid w:val="00011963"/>
    <w:rsid w:val="00012AA5"/>
    <w:rsid w:val="00017FD9"/>
    <w:rsid w:val="00024E6B"/>
    <w:rsid w:val="00051191"/>
    <w:rsid w:val="00054DD9"/>
    <w:rsid w:val="00063D0E"/>
    <w:rsid w:val="00070BA9"/>
    <w:rsid w:val="0007730D"/>
    <w:rsid w:val="00097710"/>
    <w:rsid w:val="000A0F5E"/>
    <w:rsid w:val="000C4DB8"/>
    <w:rsid w:val="000C63D8"/>
    <w:rsid w:val="000D6DF1"/>
    <w:rsid w:val="000E599F"/>
    <w:rsid w:val="000F1171"/>
    <w:rsid w:val="000F567D"/>
    <w:rsid w:val="00100F27"/>
    <w:rsid w:val="00115AE4"/>
    <w:rsid w:val="00117450"/>
    <w:rsid w:val="00135344"/>
    <w:rsid w:val="0016553F"/>
    <w:rsid w:val="0016776A"/>
    <w:rsid w:val="0017785E"/>
    <w:rsid w:val="001A5EC5"/>
    <w:rsid w:val="001A60EA"/>
    <w:rsid w:val="001E0BFC"/>
    <w:rsid w:val="00203191"/>
    <w:rsid w:val="002123FF"/>
    <w:rsid w:val="00264AD3"/>
    <w:rsid w:val="002A29B4"/>
    <w:rsid w:val="002B4BE1"/>
    <w:rsid w:val="002C7BBF"/>
    <w:rsid w:val="002E5F07"/>
    <w:rsid w:val="002F1E78"/>
    <w:rsid w:val="00305EF8"/>
    <w:rsid w:val="003117E8"/>
    <w:rsid w:val="00327194"/>
    <w:rsid w:val="003341BF"/>
    <w:rsid w:val="00335DEC"/>
    <w:rsid w:val="0035197C"/>
    <w:rsid w:val="003607E1"/>
    <w:rsid w:val="00361D93"/>
    <w:rsid w:val="003728A4"/>
    <w:rsid w:val="00377100"/>
    <w:rsid w:val="00393711"/>
    <w:rsid w:val="003C09B6"/>
    <w:rsid w:val="003C11A5"/>
    <w:rsid w:val="003C31FF"/>
    <w:rsid w:val="003D61CA"/>
    <w:rsid w:val="003E3370"/>
    <w:rsid w:val="0040579F"/>
    <w:rsid w:val="00430A18"/>
    <w:rsid w:val="0043188D"/>
    <w:rsid w:val="00451045"/>
    <w:rsid w:val="00452F3E"/>
    <w:rsid w:val="00462976"/>
    <w:rsid w:val="00481067"/>
    <w:rsid w:val="00487C8F"/>
    <w:rsid w:val="00495419"/>
    <w:rsid w:val="004A2320"/>
    <w:rsid w:val="004A4FBD"/>
    <w:rsid w:val="004B2307"/>
    <w:rsid w:val="004C6E09"/>
    <w:rsid w:val="004D6778"/>
    <w:rsid w:val="00506CEF"/>
    <w:rsid w:val="0051609B"/>
    <w:rsid w:val="0052374A"/>
    <w:rsid w:val="00540A97"/>
    <w:rsid w:val="0054218B"/>
    <w:rsid w:val="005448E1"/>
    <w:rsid w:val="0055413A"/>
    <w:rsid w:val="00564DD3"/>
    <w:rsid w:val="005810BD"/>
    <w:rsid w:val="005819BA"/>
    <w:rsid w:val="00584B0F"/>
    <w:rsid w:val="00594696"/>
    <w:rsid w:val="005B363F"/>
    <w:rsid w:val="005C2FC2"/>
    <w:rsid w:val="005C4731"/>
    <w:rsid w:val="005F4501"/>
    <w:rsid w:val="005F7195"/>
    <w:rsid w:val="00603396"/>
    <w:rsid w:val="00605FCF"/>
    <w:rsid w:val="00610522"/>
    <w:rsid w:val="00611C31"/>
    <w:rsid w:val="00615FA8"/>
    <w:rsid w:val="006227F2"/>
    <w:rsid w:val="006315D6"/>
    <w:rsid w:val="00632B85"/>
    <w:rsid w:val="0064259A"/>
    <w:rsid w:val="00654A55"/>
    <w:rsid w:val="00657081"/>
    <w:rsid w:val="0067576F"/>
    <w:rsid w:val="00680388"/>
    <w:rsid w:val="0068645D"/>
    <w:rsid w:val="00692ADF"/>
    <w:rsid w:val="006A1278"/>
    <w:rsid w:val="006A77C3"/>
    <w:rsid w:val="006C4C8D"/>
    <w:rsid w:val="006D4AB8"/>
    <w:rsid w:val="006E367F"/>
    <w:rsid w:val="006E60B3"/>
    <w:rsid w:val="006F0DB4"/>
    <w:rsid w:val="006F16E0"/>
    <w:rsid w:val="006F57E7"/>
    <w:rsid w:val="0076046A"/>
    <w:rsid w:val="00767496"/>
    <w:rsid w:val="007B3D3B"/>
    <w:rsid w:val="007C1681"/>
    <w:rsid w:val="007C728D"/>
    <w:rsid w:val="007D07AE"/>
    <w:rsid w:val="007F1F27"/>
    <w:rsid w:val="00813C76"/>
    <w:rsid w:val="00815995"/>
    <w:rsid w:val="0083165E"/>
    <w:rsid w:val="008378D9"/>
    <w:rsid w:val="00843BFA"/>
    <w:rsid w:val="00844D01"/>
    <w:rsid w:val="00847681"/>
    <w:rsid w:val="008577FA"/>
    <w:rsid w:val="00860D40"/>
    <w:rsid w:val="00872CBC"/>
    <w:rsid w:val="008A2785"/>
    <w:rsid w:val="008A53A2"/>
    <w:rsid w:val="008F0FBB"/>
    <w:rsid w:val="008F3184"/>
    <w:rsid w:val="00903559"/>
    <w:rsid w:val="0092160B"/>
    <w:rsid w:val="00934920"/>
    <w:rsid w:val="009713E5"/>
    <w:rsid w:val="00973BB2"/>
    <w:rsid w:val="009749F3"/>
    <w:rsid w:val="00990134"/>
    <w:rsid w:val="009D611D"/>
    <w:rsid w:val="009F1239"/>
    <w:rsid w:val="00A04FDB"/>
    <w:rsid w:val="00A0614A"/>
    <w:rsid w:val="00A27057"/>
    <w:rsid w:val="00A318A3"/>
    <w:rsid w:val="00A63003"/>
    <w:rsid w:val="00A771B5"/>
    <w:rsid w:val="00A83CA6"/>
    <w:rsid w:val="00A92C26"/>
    <w:rsid w:val="00AB50D2"/>
    <w:rsid w:val="00AC087C"/>
    <w:rsid w:val="00AD40AB"/>
    <w:rsid w:val="00AD6780"/>
    <w:rsid w:val="00AE737F"/>
    <w:rsid w:val="00B12550"/>
    <w:rsid w:val="00B464B9"/>
    <w:rsid w:val="00B610D8"/>
    <w:rsid w:val="00B644A0"/>
    <w:rsid w:val="00B71034"/>
    <w:rsid w:val="00B7309B"/>
    <w:rsid w:val="00B8469D"/>
    <w:rsid w:val="00BA2AEC"/>
    <w:rsid w:val="00BF225B"/>
    <w:rsid w:val="00BF5B8D"/>
    <w:rsid w:val="00C660EF"/>
    <w:rsid w:val="00C73E16"/>
    <w:rsid w:val="00CD0614"/>
    <w:rsid w:val="00CE4F15"/>
    <w:rsid w:val="00CF6698"/>
    <w:rsid w:val="00D12F82"/>
    <w:rsid w:val="00D12FF8"/>
    <w:rsid w:val="00D50226"/>
    <w:rsid w:val="00D84A60"/>
    <w:rsid w:val="00D9648C"/>
    <w:rsid w:val="00D965AE"/>
    <w:rsid w:val="00DB51EA"/>
    <w:rsid w:val="00DF62FE"/>
    <w:rsid w:val="00E24DA9"/>
    <w:rsid w:val="00E56843"/>
    <w:rsid w:val="00E627C4"/>
    <w:rsid w:val="00E66D10"/>
    <w:rsid w:val="00E677AC"/>
    <w:rsid w:val="00EA2090"/>
    <w:rsid w:val="00EA66EC"/>
    <w:rsid w:val="00EB2E07"/>
    <w:rsid w:val="00EC0290"/>
    <w:rsid w:val="00EC2914"/>
    <w:rsid w:val="00EC6C39"/>
    <w:rsid w:val="00EE1C54"/>
    <w:rsid w:val="00F35A83"/>
    <w:rsid w:val="00F5182D"/>
    <w:rsid w:val="00F67DCE"/>
    <w:rsid w:val="00F772A7"/>
    <w:rsid w:val="00F853EF"/>
    <w:rsid w:val="00F87E53"/>
    <w:rsid w:val="00FA1FFF"/>
    <w:rsid w:val="00FA5309"/>
    <w:rsid w:val="00FB0482"/>
    <w:rsid w:val="00FD2B23"/>
    <w:rsid w:val="00FD33BE"/>
    <w:rsid w:val="00FE6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DCD4C3C-B83B-4B92-B35F-B54FCA159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1BF"/>
    <w:pPr>
      <w:spacing w:after="200" w:line="276" w:lineRule="auto"/>
    </w:pPr>
    <w:rPr>
      <w:rFonts w:ascii="Calibri" w:eastAsia="Times New Roman" w:hAnsi="Calibri" w:cs="Times New Roman"/>
      <w:lang w:eastAsia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fi">
    <w:name w:val="paragrafi"/>
    <w:basedOn w:val="Normal"/>
    <w:rsid w:val="00487C8F"/>
    <w:pPr>
      <w:spacing w:after="0" w:line="240" w:lineRule="auto"/>
      <w:ind w:firstLine="720"/>
      <w:jc w:val="both"/>
    </w:pPr>
    <w:rPr>
      <w:rFonts w:ascii="CG Times" w:eastAsiaTheme="minorHAnsi" w:hAnsi="CG Times"/>
    </w:rPr>
  </w:style>
  <w:style w:type="paragraph" w:customStyle="1" w:styleId="Paragrafi0">
    <w:name w:val="Paragrafi"/>
    <w:link w:val="ParagrafiChar"/>
    <w:rsid w:val="00487C8F"/>
    <w:pPr>
      <w:widowControl w:val="0"/>
      <w:spacing w:after="0" w:line="240" w:lineRule="auto"/>
      <w:ind w:firstLine="720"/>
      <w:jc w:val="both"/>
    </w:pPr>
    <w:rPr>
      <w:rFonts w:ascii="CG Times" w:eastAsia="Times New Roman" w:hAnsi="CG Times" w:cs="Times New Roman"/>
      <w:szCs w:val="20"/>
      <w:lang w:val="en-US"/>
    </w:rPr>
  </w:style>
  <w:style w:type="character" w:customStyle="1" w:styleId="ParagrafiChar">
    <w:name w:val="Paragrafi Char"/>
    <w:basedOn w:val="DefaultParagraphFont"/>
    <w:link w:val="Paragrafi0"/>
    <w:rsid w:val="00487C8F"/>
    <w:rPr>
      <w:rFonts w:ascii="CG Times" w:eastAsia="Times New Roman" w:hAnsi="CG Times" w:cs="Times New Roman"/>
      <w:szCs w:val="20"/>
      <w:lang w:val="en-US"/>
    </w:rPr>
  </w:style>
  <w:style w:type="character" w:customStyle="1" w:styleId="apple-style-span">
    <w:name w:val="apple-style-span"/>
    <w:basedOn w:val="DefaultParagraphFont"/>
    <w:rsid w:val="00CE4F15"/>
  </w:style>
  <w:style w:type="character" w:styleId="CommentReference">
    <w:name w:val="annotation reference"/>
    <w:basedOn w:val="DefaultParagraphFont"/>
    <w:uiPriority w:val="99"/>
    <w:unhideWhenUsed/>
    <w:rsid w:val="00843B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43B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43BFA"/>
    <w:rPr>
      <w:rFonts w:ascii="Calibri" w:eastAsia="Times New Roman" w:hAnsi="Calibri" w:cs="Times New Roman"/>
      <w:sz w:val="20"/>
      <w:szCs w:val="20"/>
      <w:lang w:eastAsia="sq-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3B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3BFA"/>
    <w:rPr>
      <w:rFonts w:ascii="Calibri" w:eastAsia="Times New Roman" w:hAnsi="Calibri" w:cs="Times New Roman"/>
      <w:b/>
      <w:bCs/>
      <w:sz w:val="20"/>
      <w:szCs w:val="20"/>
      <w:lang w:eastAsia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3B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3BFA"/>
    <w:rPr>
      <w:rFonts w:ascii="Segoe UI" w:eastAsia="Times New Roman" w:hAnsi="Segoe UI" w:cs="Segoe UI"/>
      <w:sz w:val="18"/>
      <w:szCs w:val="18"/>
      <w:lang w:eastAsia="sq-AL"/>
    </w:rPr>
  </w:style>
  <w:style w:type="paragraph" w:styleId="ListParagraph">
    <w:name w:val="List Paragraph"/>
    <w:basedOn w:val="Normal"/>
    <w:uiPriority w:val="34"/>
    <w:qFormat/>
    <w:rsid w:val="008F0FBB"/>
    <w:pPr>
      <w:ind w:left="720"/>
      <w:contextualSpacing/>
    </w:pPr>
    <w:rPr>
      <w:rFonts w:eastAsia="Calibri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4D6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6778"/>
    <w:rPr>
      <w:rFonts w:ascii="Calibri" w:eastAsia="Times New Roman" w:hAnsi="Calibri" w:cs="Times New Roman"/>
      <w:lang w:eastAsia="sq-AL"/>
    </w:rPr>
  </w:style>
  <w:style w:type="paragraph" w:styleId="Footer">
    <w:name w:val="footer"/>
    <w:basedOn w:val="Normal"/>
    <w:link w:val="FooterChar"/>
    <w:uiPriority w:val="99"/>
    <w:unhideWhenUsed/>
    <w:rsid w:val="004D67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6778"/>
    <w:rPr>
      <w:rFonts w:ascii="Calibri" w:eastAsia="Times New Roman" w:hAnsi="Calibri" w:cs="Times New Roman"/>
      <w:lang w:eastAsia="sq-AL"/>
    </w:rPr>
  </w:style>
  <w:style w:type="character" w:customStyle="1" w:styleId="paragrafichar0">
    <w:name w:val="paragrafi__char"/>
    <w:basedOn w:val="DefaultParagraphFont"/>
    <w:rsid w:val="003341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9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1684</Words>
  <Characters>9602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Stafa</dc:creator>
  <cp:keywords/>
  <dc:description/>
  <cp:lastModifiedBy>Alma Dylgjeri</cp:lastModifiedBy>
  <cp:revision>2</cp:revision>
  <cp:lastPrinted>2020-11-18T09:23:00Z</cp:lastPrinted>
  <dcterms:created xsi:type="dcterms:W3CDTF">2021-04-02T08:20:00Z</dcterms:created>
  <dcterms:modified xsi:type="dcterms:W3CDTF">2021-04-02T08:20:00Z</dcterms:modified>
</cp:coreProperties>
</file>